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00101F">
      <w:pPr>
        <w:ind w:left="1" w:hanging="3"/>
        <w:jc w:val="center"/>
        <w:rPr>
          <w:b/>
          <w:bCs/>
          <w:sz w:val="28"/>
          <w:szCs w:val="28"/>
          <w:lang w:val="uk-UA"/>
        </w:rPr>
      </w:pPr>
      <w:bookmarkStart w:id="1" w:name="_GoBack"/>
      <w:bookmarkEnd w:id="1"/>
    </w:p>
    <w:p w14:paraId="31F4CE0D">
      <w:pPr>
        <w:ind w:left="1" w:hanging="3"/>
        <w:jc w:val="center"/>
        <w:rPr>
          <w:b/>
          <w:bCs/>
          <w:sz w:val="28"/>
          <w:szCs w:val="28"/>
          <w:lang w:val="uk-UA"/>
        </w:rPr>
      </w:pPr>
    </w:p>
    <w:p w14:paraId="729D1F72">
      <w:pPr>
        <w:ind w:left="1" w:hanging="3"/>
        <w:jc w:val="center"/>
        <w:rPr>
          <w:b/>
          <w:bCs/>
          <w:caps/>
          <w:sz w:val="28"/>
          <w:szCs w:val="28"/>
          <w:lang w:val="uk-UA"/>
        </w:rPr>
      </w:pPr>
      <w:r>
        <w:rPr>
          <w:b/>
          <w:bCs/>
          <w:caps/>
          <w:sz w:val="28"/>
          <w:szCs w:val="28"/>
          <w:lang w:val="uk-UA"/>
        </w:rPr>
        <w:t>ПРАВИЛА</w:t>
      </w:r>
    </w:p>
    <w:p w14:paraId="74E9A7A2">
      <w:pPr>
        <w:ind w:left="1" w:hanging="3"/>
        <w:jc w:val="center"/>
        <w:rPr>
          <w:b/>
          <w:bCs/>
          <w:caps/>
          <w:sz w:val="28"/>
          <w:szCs w:val="28"/>
          <w:lang w:val="uk-UA"/>
        </w:rPr>
      </w:pPr>
      <w:r>
        <w:rPr>
          <w:b/>
          <w:bCs/>
          <w:caps/>
          <w:sz w:val="28"/>
          <w:szCs w:val="28"/>
          <w:lang w:val="uk-UA"/>
        </w:rPr>
        <w:t>благоустрою території</w:t>
      </w:r>
    </w:p>
    <w:p w14:paraId="677D5787">
      <w:pPr>
        <w:ind w:left="1" w:hanging="3"/>
        <w:jc w:val="center"/>
        <w:rPr>
          <w:b/>
          <w:bCs/>
          <w:caps/>
          <w:sz w:val="28"/>
          <w:szCs w:val="28"/>
          <w:lang w:val="uk-UA"/>
        </w:rPr>
      </w:pPr>
      <w:r>
        <w:rPr>
          <w:b/>
          <w:bCs/>
          <w:caps/>
          <w:sz w:val="28"/>
          <w:szCs w:val="28"/>
          <w:lang w:val="uk-UA"/>
        </w:rPr>
        <w:t>Широківської сільської ради Запорізького району Запорізької області</w:t>
      </w:r>
    </w:p>
    <w:p w14:paraId="3D10EA00">
      <w:pPr>
        <w:ind w:left="1" w:hanging="3"/>
        <w:jc w:val="center"/>
        <w:rPr>
          <w:b/>
          <w:bCs/>
          <w:sz w:val="28"/>
          <w:szCs w:val="28"/>
          <w:lang w:val="uk-UA"/>
        </w:rPr>
      </w:pPr>
      <w:r>
        <w:rPr>
          <w:b/>
          <w:bCs/>
          <w:sz w:val="28"/>
          <w:szCs w:val="28"/>
          <w:lang w:val="uk-UA"/>
        </w:rPr>
        <w:t>(нова редакція)</w:t>
      </w:r>
    </w:p>
    <w:p w14:paraId="6F9E6C06">
      <w:pPr>
        <w:ind w:left="1" w:hanging="3"/>
        <w:jc w:val="center"/>
        <w:rPr>
          <w:sz w:val="28"/>
          <w:szCs w:val="28"/>
          <w:lang w:val="uk-UA"/>
        </w:rPr>
      </w:pPr>
    </w:p>
    <w:p w14:paraId="256A80ED">
      <w:pPr>
        <w:ind w:left="1" w:hanging="3"/>
        <w:jc w:val="center"/>
        <w:rPr>
          <w:b/>
          <w:bCs/>
          <w:sz w:val="28"/>
          <w:szCs w:val="28"/>
          <w:lang w:val="uk-UA"/>
        </w:rPr>
      </w:pPr>
      <w:r>
        <w:rPr>
          <w:b/>
          <w:bCs/>
          <w:sz w:val="28"/>
          <w:szCs w:val="28"/>
          <w:lang w:val="uk-UA"/>
        </w:rPr>
        <w:t>Розділ1.</w:t>
      </w:r>
    </w:p>
    <w:p w14:paraId="757B3BED">
      <w:pPr>
        <w:ind w:left="1" w:hanging="3"/>
        <w:jc w:val="center"/>
        <w:rPr>
          <w:b/>
          <w:bCs/>
          <w:sz w:val="28"/>
          <w:szCs w:val="28"/>
          <w:lang w:val="uk-UA"/>
        </w:rPr>
      </w:pPr>
      <w:r>
        <w:rPr>
          <w:b/>
          <w:bCs/>
          <w:sz w:val="28"/>
          <w:szCs w:val="28"/>
          <w:lang w:val="uk-UA"/>
        </w:rPr>
        <w:t>Загальні положення</w:t>
      </w:r>
    </w:p>
    <w:p w14:paraId="73E77F63">
      <w:pPr>
        <w:ind w:left="1" w:hanging="3"/>
        <w:jc w:val="center"/>
        <w:rPr>
          <w:sz w:val="28"/>
          <w:szCs w:val="28"/>
          <w:lang w:val="uk-UA"/>
        </w:rPr>
      </w:pPr>
    </w:p>
    <w:p w14:paraId="6B5E1AF7">
      <w:pPr>
        <w:ind w:left="1" w:hanging="3"/>
        <w:jc w:val="both"/>
        <w:rPr>
          <w:sz w:val="28"/>
          <w:szCs w:val="28"/>
          <w:lang w:val="uk-UA"/>
        </w:rPr>
      </w:pPr>
      <w:r>
        <w:rPr>
          <w:sz w:val="28"/>
          <w:szCs w:val="28"/>
          <w:lang w:val="uk-UA"/>
        </w:rPr>
        <w:t>1.1. Правила благоустрою населених пунктів та інших територій Широківської сільської ради Запорізького району Запорізької області (далі – Правила) – нормативно-правовий акт, який визначає правові, економічні, екологічні, соціальні та організаційні засади благоустрою населених пунктів та інших територій громади і спрямований на створення умов, сприятливих для життєдіяльності людини.</w:t>
      </w:r>
    </w:p>
    <w:p w14:paraId="4E08493E">
      <w:pPr>
        <w:ind w:left="1" w:hanging="3"/>
        <w:jc w:val="both"/>
        <w:rPr>
          <w:sz w:val="28"/>
          <w:szCs w:val="28"/>
          <w:lang w:val="uk-UA"/>
        </w:rPr>
      </w:pPr>
    </w:p>
    <w:p w14:paraId="34ED6BD8">
      <w:pPr>
        <w:ind w:left="1" w:hanging="3"/>
        <w:jc w:val="both"/>
        <w:rPr>
          <w:sz w:val="28"/>
          <w:szCs w:val="28"/>
          <w:lang w:val="uk-UA"/>
        </w:rPr>
      </w:pPr>
      <w:r>
        <w:rPr>
          <w:sz w:val="28"/>
          <w:szCs w:val="28"/>
          <w:lang w:val="uk-UA"/>
        </w:rPr>
        <w:t>1.2. У цих Правилах наведені нижче терміни вживаються в таких значеннях:</w:t>
      </w:r>
    </w:p>
    <w:p w14:paraId="541BD646">
      <w:pPr>
        <w:ind w:left="1" w:hanging="3"/>
        <w:jc w:val="both"/>
        <w:rPr>
          <w:sz w:val="28"/>
          <w:szCs w:val="28"/>
          <w:lang w:val="uk-UA"/>
        </w:rPr>
      </w:pPr>
    </w:p>
    <w:p w14:paraId="6711A4C7">
      <w:pPr>
        <w:ind w:left="1" w:hanging="3"/>
        <w:jc w:val="both"/>
        <w:rPr>
          <w:sz w:val="28"/>
          <w:szCs w:val="28"/>
          <w:lang w:val="uk-UA"/>
        </w:rPr>
      </w:pPr>
      <w:r>
        <w:rPr>
          <w:sz w:val="28"/>
          <w:szCs w:val="28"/>
          <w:lang w:val="uk-UA"/>
        </w:rPr>
        <w:t>благоустрій території громади – комплекс робіт з інженерного захисту, розчищення, осушення та озеленення території, а також соціально-економічних, організаційно-правових та екологічних заходів з покращення мікроклімату, санітарного очищення, зниження рівня шуму та інше, що здійснюються на території громади з метою її раціонального використання, належного утримання та охорони, створення умов щодо захисту і відновлення сприятливого для життєдіяльності людини довкілля;</w:t>
      </w:r>
    </w:p>
    <w:p w14:paraId="073DC3D8">
      <w:pPr>
        <w:ind w:left="1" w:hanging="3"/>
        <w:jc w:val="both"/>
        <w:rPr>
          <w:sz w:val="28"/>
          <w:szCs w:val="28"/>
          <w:lang w:val="uk-UA"/>
        </w:rPr>
      </w:pPr>
    </w:p>
    <w:p w14:paraId="33D86287">
      <w:pPr>
        <w:ind w:left="1" w:hanging="3"/>
        <w:jc w:val="both"/>
        <w:rPr>
          <w:sz w:val="28"/>
          <w:szCs w:val="28"/>
          <w:lang w:val="uk-UA"/>
        </w:rPr>
      </w:pPr>
      <w:r>
        <w:rPr>
          <w:sz w:val="28"/>
          <w:szCs w:val="28"/>
          <w:lang w:val="uk-UA"/>
        </w:rPr>
        <w:t>заходи з благоустрою – роботи по відновленню, належному утриманню та раціональному використанню територій громади, охороні та організації упорядкування об'єктів благоустрою з урахуванням особливостей їх використання;</w:t>
      </w:r>
    </w:p>
    <w:p w14:paraId="102637CC">
      <w:pPr>
        <w:ind w:left="1" w:hanging="3"/>
        <w:jc w:val="both"/>
        <w:rPr>
          <w:sz w:val="28"/>
          <w:szCs w:val="28"/>
          <w:lang w:val="uk-UA"/>
        </w:rPr>
      </w:pPr>
    </w:p>
    <w:p w14:paraId="49A6E3C9">
      <w:pPr>
        <w:ind w:left="1" w:hanging="3"/>
        <w:jc w:val="both"/>
        <w:rPr>
          <w:sz w:val="28"/>
          <w:szCs w:val="28"/>
          <w:lang w:val="uk-UA"/>
        </w:rPr>
      </w:pPr>
      <w:r>
        <w:rPr>
          <w:sz w:val="28"/>
          <w:szCs w:val="28"/>
          <w:lang w:val="uk-UA"/>
        </w:rPr>
        <w:t>об'єкти благоустрою – території Широківської сільської територіальної громади Запорізького району, від імені якої виступає Широківська сільська рада Запорізького району Запорізької області, які підлягають благоустрою;</w:t>
      </w:r>
    </w:p>
    <w:p w14:paraId="11D7A031">
      <w:pPr>
        <w:ind w:left="1" w:hanging="3"/>
        <w:jc w:val="both"/>
        <w:rPr>
          <w:sz w:val="28"/>
          <w:szCs w:val="28"/>
          <w:lang w:val="uk-UA"/>
        </w:rPr>
      </w:pPr>
    </w:p>
    <w:p w14:paraId="143B5FF3">
      <w:pPr>
        <w:ind w:left="1" w:hanging="3"/>
        <w:jc w:val="both"/>
        <w:rPr>
          <w:sz w:val="28"/>
          <w:szCs w:val="28"/>
          <w:lang w:val="uk-UA"/>
        </w:rPr>
      </w:pPr>
      <w:r>
        <w:rPr>
          <w:sz w:val="28"/>
          <w:szCs w:val="28"/>
          <w:lang w:val="uk-UA"/>
        </w:rPr>
        <w:t>також до об'єктів благоустрою відносяться:</w:t>
      </w:r>
    </w:p>
    <w:p w14:paraId="266B15DD">
      <w:pPr>
        <w:ind w:left="1" w:hanging="3"/>
        <w:jc w:val="both"/>
        <w:rPr>
          <w:sz w:val="28"/>
          <w:szCs w:val="28"/>
          <w:lang w:val="uk-UA"/>
        </w:rPr>
      </w:pPr>
      <w:r>
        <w:rPr>
          <w:sz w:val="28"/>
          <w:szCs w:val="28"/>
          <w:lang w:val="uk-UA"/>
        </w:rPr>
        <w:t>- території загального користування: парки, рекреаційні зони, сади, сквери та майданчики; пам'ятки культурної та історичної спадщини; майдани, площі, бульвари, проспекти; вулиці, дороги, провулки, узвози, проїзди, пішохідні та велосипедні доріжки; пляжі; кладовища; захисні, рекреаційно-оздоровчі, природоохоронні та інші насадження (лісові насадження у тому числі);</w:t>
      </w:r>
    </w:p>
    <w:p w14:paraId="43C9A3B7">
      <w:pPr>
        <w:ind w:left="1" w:hanging="3"/>
        <w:jc w:val="both"/>
        <w:rPr>
          <w:sz w:val="28"/>
          <w:szCs w:val="28"/>
          <w:lang w:val="uk-UA"/>
        </w:rPr>
      </w:pPr>
      <w:r>
        <w:rPr>
          <w:sz w:val="28"/>
          <w:szCs w:val="28"/>
          <w:lang w:val="uk-UA"/>
        </w:rPr>
        <w:t>- інші території загального користування;</w:t>
      </w:r>
    </w:p>
    <w:p w14:paraId="5E8261FD">
      <w:pPr>
        <w:ind w:left="1" w:hanging="3"/>
        <w:jc w:val="both"/>
        <w:rPr>
          <w:sz w:val="28"/>
          <w:szCs w:val="28"/>
          <w:lang w:val="uk-UA"/>
        </w:rPr>
      </w:pPr>
      <w:r>
        <w:rPr>
          <w:sz w:val="28"/>
          <w:szCs w:val="28"/>
          <w:lang w:val="uk-UA"/>
        </w:rPr>
        <w:t>- прибудинкові та прилеглі території;</w:t>
      </w:r>
    </w:p>
    <w:p w14:paraId="5D8CFB4F">
      <w:pPr>
        <w:ind w:left="1" w:hanging="3"/>
        <w:jc w:val="both"/>
        <w:rPr>
          <w:sz w:val="28"/>
          <w:szCs w:val="28"/>
          <w:lang w:val="uk-UA"/>
        </w:rPr>
      </w:pPr>
      <w:r>
        <w:rPr>
          <w:sz w:val="28"/>
          <w:szCs w:val="28"/>
          <w:lang w:val="uk-UA"/>
        </w:rPr>
        <w:t>- території будівель та споруд інженерного захисту; території підприємств, установ, організацій та прилеглі к ними території;</w:t>
      </w:r>
    </w:p>
    <w:p w14:paraId="3B51254F">
      <w:pPr>
        <w:ind w:left="1" w:hanging="3"/>
        <w:jc w:val="both"/>
        <w:rPr>
          <w:sz w:val="28"/>
          <w:szCs w:val="28"/>
          <w:lang w:val="uk-UA"/>
        </w:rPr>
      </w:pPr>
      <w:r>
        <w:rPr>
          <w:sz w:val="28"/>
          <w:szCs w:val="28"/>
          <w:lang w:val="uk-UA"/>
        </w:rPr>
        <w:t>- інші території, які знаходяться в адміністративних межах громади;</w:t>
      </w:r>
    </w:p>
    <w:p w14:paraId="15622050">
      <w:pPr>
        <w:ind w:left="1" w:hanging="3"/>
        <w:jc w:val="both"/>
        <w:rPr>
          <w:sz w:val="28"/>
          <w:szCs w:val="28"/>
          <w:lang w:val="uk-UA"/>
        </w:rPr>
      </w:pPr>
    </w:p>
    <w:p w14:paraId="31BEA9EB">
      <w:pPr>
        <w:ind w:left="1" w:hanging="3"/>
        <w:jc w:val="both"/>
        <w:rPr>
          <w:sz w:val="28"/>
          <w:szCs w:val="28"/>
          <w:lang w:val="uk-UA"/>
        </w:rPr>
      </w:pPr>
      <w:r>
        <w:rPr>
          <w:sz w:val="28"/>
          <w:szCs w:val="28"/>
          <w:lang w:val="uk-UA"/>
        </w:rPr>
        <w:t>прилегла територія – територія (територія громади у тому числі), яка межує із територією підприємств, установ та організацій, фізичних осіб-підприємців, а також громадян або об’єктом благоустрою (його частиною) або спорудою (тимчасовою спорудою), розташованою на об’єкті благоустрою по його периметру;</w:t>
      </w:r>
    </w:p>
    <w:p w14:paraId="648047AC">
      <w:pPr>
        <w:ind w:left="1" w:hanging="3"/>
        <w:jc w:val="both"/>
        <w:rPr>
          <w:sz w:val="28"/>
          <w:szCs w:val="28"/>
          <w:lang w:val="uk-UA"/>
        </w:rPr>
      </w:pPr>
    </w:p>
    <w:p w14:paraId="4A7CF957">
      <w:pPr>
        <w:ind w:left="1" w:hanging="3"/>
        <w:jc w:val="both"/>
        <w:rPr>
          <w:sz w:val="28"/>
          <w:szCs w:val="28"/>
          <w:lang w:val="uk-UA"/>
        </w:rPr>
      </w:pPr>
      <w:r>
        <w:rPr>
          <w:sz w:val="28"/>
          <w:szCs w:val="28"/>
          <w:lang w:val="uk-UA"/>
        </w:rPr>
        <w:t>суб'єкти благоустрою – органи державної влади, органи місцевого самоврядування, підприємства, установи, організації, незалежно від форм власності, фізичні особи-підприємці, органи самоорганізації населення, громадяни;</w:t>
      </w:r>
    </w:p>
    <w:p w14:paraId="0C47E3A4">
      <w:pPr>
        <w:ind w:left="1" w:hanging="3"/>
        <w:jc w:val="both"/>
        <w:rPr>
          <w:sz w:val="28"/>
          <w:szCs w:val="28"/>
          <w:lang w:val="uk-UA"/>
        </w:rPr>
      </w:pPr>
    </w:p>
    <w:p w14:paraId="6DCB52A3">
      <w:pPr>
        <w:ind w:left="1" w:hanging="3"/>
        <w:jc w:val="both"/>
        <w:rPr>
          <w:sz w:val="28"/>
          <w:szCs w:val="28"/>
          <w:lang w:val="uk-UA"/>
        </w:rPr>
      </w:pPr>
      <w:r>
        <w:rPr>
          <w:sz w:val="28"/>
          <w:szCs w:val="28"/>
          <w:lang w:val="uk-UA"/>
        </w:rPr>
        <w:t>територія громади – нерозривна територія, в межах якої Широківська сільська рада здійснює свої повноваження щодо вирішення питань місцевого значення відповідно до Конституції і законів України;</w:t>
      </w:r>
    </w:p>
    <w:p w14:paraId="06E31F6C">
      <w:pPr>
        <w:ind w:left="1" w:hanging="3"/>
        <w:jc w:val="both"/>
        <w:rPr>
          <w:sz w:val="28"/>
          <w:szCs w:val="28"/>
          <w:lang w:val="uk-UA"/>
        </w:rPr>
      </w:pPr>
    </w:p>
    <w:p w14:paraId="4887D499">
      <w:pPr>
        <w:ind w:left="1" w:hanging="3"/>
        <w:jc w:val="both"/>
        <w:rPr>
          <w:sz w:val="28"/>
          <w:szCs w:val="28"/>
          <w:lang w:val="uk-UA"/>
        </w:rPr>
      </w:pPr>
      <w:r>
        <w:rPr>
          <w:sz w:val="28"/>
          <w:szCs w:val="28"/>
          <w:lang w:val="uk-UA"/>
        </w:rPr>
        <w:t>інші терміни вживаються у значеннях, наведених у Податковому кодексі України Земельному кодексі України, Водному кодексі України, законах України «Про благоустрій населених пунктів», «Про регулювання містобудівної діяльності», «Про охорону культурної спадщини», «Про місцеве самоврядування в Україні», «Про органи самоорганізації населення», «Про охорону навколишнього природного середовища», «Про охорону атмосферного повітря», «Про відходи», «Про рослинний світ».</w:t>
      </w:r>
    </w:p>
    <w:p w14:paraId="6E95BD05">
      <w:pPr>
        <w:ind w:left="1" w:hanging="3"/>
        <w:jc w:val="both"/>
        <w:rPr>
          <w:sz w:val="28"/>
          <w:szCs w:val="28"/>
          <w:lang w:val="uk-UA"/>
        </w:rPr>
      </w:pPr>
    </w:p>
    <w:p w14:paraId="6F32CD79">
      <w:pPr>
        <w:ind w:left="1" w:hanging="3"/>
        <w:jc w:val="both"/>
        <w:rPr>
          <w:sz w:val="28"/>
          <w:szCs w:val="28"/>
          <w:lang w:val="uk-UA"/>
        </w:rPr>
      </w:pPr>
      <w:r>
        <w:rPr>
          <w:sz w:val="28"/>
          <w:szCs w:val="28"/>
          <w:lang w:val="uk-UA"/>
        </w:rPr>
        <w:t>1.3. Фінансування заходів із благоустрою населеного пункту здійснюється відповідно до статті 36 Закону України «Про благоустрій населених пунктів».</w:t>
      </w:r>
    </w:p>
    <w:p w14:paraId="2CFCED9C">
      <w:pPr>
        <w:ind w:left="1" w:hanging="3"/>
        <w:jc w:val="both"/>
        <w:rPr>
          <w:sz w:val="28"/>
          <w:szCs w:val="28"/>
          <w:lang w:val="uk-UA"/>
        </w:rPr>
      </w:pPr>
      <w:r>
        <w:rPr>
          <w:sz w:val="28"/>
          <w:szCs w:val="28"/>
          <w:lang w:val="uk-UA"/>
        </w:rPr>
        <w:t>Участь громадян у фінансуванні заходів із благоустрою населеного пункту здійснюється відповідно до статті 37 Закону України «Про благоустрій населених пунктів».</w:t>
      </w:r>
    </w:p>
    <w:p w14:paraId="6282BC92">
      <w:pPr>
        <w:ind w:left="1" w:hanging="3"/>
        <w:jc w:val="both"/>
        <w:rPr>
          <w:sz w:val="28"/>
          <w:szCs w:val="28"/>
          <w:lang w:val="uk-UA"/>
        </w:rPr>
      </w:pPr>
    </w:p>
    <w:p w14:paraId="676ABB5F">
      <w:pPr>
        <w:ind w:left="1" w:hanging="3"/>
        <w:jc w:val="both"/>
        <w:rPr>
          <w:sz w:val="28"/>
          <w:szCs w:val="28"/>
          <w:lang w:val="uk-UA"/>
        </w:rPr>
      </w:pPr>
      <w:r>
        <w:rPr>
          <w:sz w:val="28"/>
          <w:szCs w:val="28"/>
          <w:lang w:val="uk-UA"/>
        </w:rPr>
        <w:t>1.4. Громадяни та юридичні особи є відповідальними за порушення цих Правил згідно з вимогами законодавства України.</w:t>
      </w:r>
    </w:p>
    <w:p w14:paraId="56CBDFD9">
      <w:pPr>
        <w:ind w:left="1" w:hanging="3"/>
        <w:jc w:val="both"/>
        <w:rPr>
          <w:sz w:val="28"/>
          <w:szCs w:val="28"/>
          <w:lang w:val="uk-UA"/>
        </w:rPr>
      </w:pPr>
      <w:r>
        <w:rPr>
          <w:sz w:val="28"/>
          <w:szCs w:val="28"/>
          <w:lang w:val="uk-UA"/>
        </w:rPr>
        <w:t>До відповідальності за порушення законодавства у сфері благоустрою населених пунктів притягаються особи, винні у:</w:t>
      </w:r>
    </w:p>
    <w:p w14:paraId="64358B18">
      <w:pPr>
        <w:ind w:left="1" w:hanging="3"/>
        <w:jc w:val="both"/>
        <w:rPr>
          <w:sz w:val="28"/>
          <w:szCs w:val="28"/>
          <w:lang w:val="uk-UA"/>
        </w:rPr>
      </w:pPr>
    </w:p>
    <w:p w14:paraId="6A9609D1">
      <w:pPr>
        <w:ind w:left="1" w:hanging="3"/>
        <w:jc w:val="both"/>
        <w:rPr>
          <w:sz w:val="28"/>
          <w:szCs w:val="28"/>
          <w:lang w:val="uk-UA"/>
        </w:rPr>
      </w:pPr>
      <w:r>
        <w:rPr>
          <w:sz w:val="28"/>
          <w:szCs w:val="28"/>
          <w:lang w:val="uk-UA"/>
        </w:rPr>
        <w:t>1.4.1. Порушенні встановлених норм і правил у сфері благоустрою населених пунктів;</w:t>
      </w:r>
    </w:p>
    <w:p w14:paraId="581173F5">
      <w:pPr>
        <w:ind w:left="1" w:hanging="3"/>
        <w:jc w:val="both"/>
        <w:rPr>
          <w:sz w:val="28"/>
          <w:szCs w:val="28"/>
          <w:lang w:val="uk-UA"/>
        </w:rPr>
      </w:pPr>
      <w:r>
        <w:rPr>
          <w:sz w:val="28"/>
          <w:szCs w:val="28"/>
          <w:lang w:val="uk-UA"/>
        </w:rPr>
        <w:t>1.4.2. Проектуванні об'єктів благоустрою населених пунктів з порушенням затвердженої в установленому законодавством порядку містобудівної документації та державних будівельних норм;</w:t>
      </w:r>
    </w:p>
    <w:p w14:paraId="000A9219">
      <w:pPr>
        <w:ind w:left="1" w:hanging="3"/>
        <w:jc w:val="both"/>
        <w:rPr>
          <w:sz w:val="28"/>
          <w:szCs w:val="28"/>
          <w:lang w:val="uk-UA"/>
        </w:rPr>
      </w:pPr>
      <w:r>
        <w:rPr>
          <w:sz w:val="28"/>
          <w:szCs w:val="28"/>
          <w:lang w:val="uk-UA"/>
        </w:rPr>
        <w:t>1.4.3. Порушенні встановлених законодавством екологічних, санітарно-гігієнічних вимог та санітарних норм під час проектування, розміщення, будівництва та експлуатації об'єктів благоустрою;</w:t>
      </w:r>
    </w:p>
    <w:p w14:paraId="76F7B06B">
      <w:pPr>
        <w:ind w:left="1" w:hanging="3"/>
        <w:jc w:val="both"/>
        <w:rPr>
          <w:sz w:val="28"/>
          <w:szCs w:val="28"/>
          <w:lang w:val="uk-UA"/>
        </w:rPr>
      </w:pPr>
      <w:r>
        <w:rPr>
          <w:sz w:val="28"/>
          <w:szCs w:val="28"/>
          <w:lang w:val="uk-UA"/>
        </w:rPr>
        <w:t>1.4.4. Порушенні правил благоустрою територій населених пунктів;</w:t>
      </w:r>
    </w:p>
    <w:p w14:paraId="1A257949">
      <w:pPr>
        <w:ind w:left="1" w:hanging="3"/>
        <w:jc w:val="both"/>
        <w:rPr>
          <w:sz w:val="28"/>
          <w:szCs w:val="28"/>
          <w:lang w:val="uk-UA"/>
        </w:rPr>
      </w:pPr>
      <w:r>
        <w:rPr>
          <w:sz w:val="28"/>
          <w:szCs w:val="28"/>
          <w:lang w:val="uk-UA"/>
        </w:rPr>
        <w:t>1.4.5. Порушенні режиму використання і охорони територій та об'єктів рекреаційного призначення;</w:t>
      </w:r>
    </w:p>
    <w:p w14:paraId="72DCA968">
      <w:pPr>
        <w:ind w:left="1" w:hanging="3"/>
        <w:jc w:val="both"/>
        <w:rPr>
          <w:sz w:val="28"/>
          <w:szCs w:val="28"/>
          <w:lang w:val="uk-UA"/>
        </w:rPr>
      </w:pPr>
      <w:r>
        <w:rPr>
          <w:sz w:val="28"/>
          <w:szCs w:val="28"/>
          <w:lang w:val="uk-UA"/>
        </w:rPr>
        <w:t>1.4.6. Самовільному зайнятті території (частини території) об'єкта благоустрою населеного пункту;</w:t>
      </w:r>
    </w:p>
    <w:p w14:paraId="68262C8A">
      <w:pPr>
        <w:ind w:left="1" w:hanging="3"/>
        <w:jc w:val="both"/>
        <w:rPr>
          <w:sz w:val="28"/>
          <w:szCs w:val="28"/>
          <w:lang w:val="uk-UA"/>
        </w:rPr>
      </w:pPr>
      <w:r>
        <w:rPr>
          <w:sz w:val="28"/>
          <w:szCs w:val="28"/>
          <w:lang w:val="uk-UA"/>
        </w:rPr>
        <w:t>1.4.7. Пошкодженні (руйнуванні чи псуванні) вулично-дорожньої мережі, інших об'єктів благоустрою населених пунктів;</w:t>
      </w:r>
    </w:p>
    <w:p w14:paraId="30EBA8A3">
      <w:pPr>
        <w:ind w:left="1" w:hanging="3"/>
        <w:jc w:val="both"/>
        <w:rPr>
          <w:sz w:val="28"/>
          <w:szCs w:val="28"/>
          <w:lang w:val="uk-UA"/>
        </w:rPr>
      </w:pPr>
      <w:r>
        <w:rPr>
          <w:sz w:val="28"/>
          <w:szCs w:val="28"/>
          <w:lang w:val="uk-UA"/>
        </w:rPr>
        <w:t>1.4.8. Незаконній порубці, знищенні або пошкодженні зелених насаджень, об'єктів озеленення населених пунктів чи інших об’єктів рослинного світу;</w:t>
      </w:r>
    </w:p>
    <w:p w14:paraId="7DE3B837">
      <w:pPr>
        <w:ind w:left="1" w:hanging="3"/>
        <w:jc w:val="both"/>
        <w:rPr>
          <w:sz w:val="28"/>
          <w:szCs w:val="28"/>
          <w:lang w:val="uk-UA"/>
        </w:rPr>
      </w:pPr>
      <w:r>
        <w:rPr>
          <w:sz w:val="28"/>
          <w:szCs w:val="28"/>
          <w:lang w:val="uk-UA"/>
        </w:rPr>
        <w:t>1.4.9. Забрудненні (засміченні) території громади;</w:t>
      </w:r>
    </w:p>
    <w:p w14:paraId="5E569341">
      <w:pPr>
        <w:ind w:left="1" w:hanging="3"/>
        <w:jc w:val="both"/>
        <w:rPr>
          <w:sz w:val="28"/>
          <w:szCs w:val="28"/>
          <w:lang w:val="uk-UA"/>
        </w:rPr>
      </w:pPr>
      <w:r>
        <w:rPr>
          <w:sz w:val="28"/>
          <w:szCs w:val="28"/>
          <w:lang w:val="uk-UA"/>
        </w:rPr>
        <w:t>1.4.10. Неналежному утриманні об'єктів благоустрою, зокрема покриття доріг, тротуарів, освітлення територій населених пунктів тощо.</w:t>
      </w:r>
    </w:p>
    <w:p w14:paraId="546A4B17">
      <w:pPr>
        <w:ind w:left="1" w:hanging="3"/>
        <w:jc w:val="both"/>
        <w:rPr>
          <w:sz w:val="28"/>
          <w:szCs w:val="28"/>
          <w:lang w:val="uk-UA"/>
        </w:rPr>
      </w:pPr>
    </w:p>
    <w:p w14:paraId="52F09168">
      <w:pPr>
        <w:ind w:left="1" w:hanging="3"/>
        <w:jc w:val="both"/>
        <w:rPr>
          <w:sz w:val="28"/>
          <w:szCs w:val="28"/>
          <w:lang w:val="uk-UA"/>
        </w:rPr>
      </w:pPr>
      <w:r>
        <w:rPr>
          <w:sz w:val="28"/>
          <w:szCs w:val="28"/>
          <w:lang w:val="uk-UA"/>
        </w:rPr>
        <w:t>Законом може бути встановлена відповідальність і за інші види правопорушень у сфері благоустрою населених пунктів.</w:t>
      </w:r>
    </w:p>
    <w:p w14:paraId="05C8D15F">
      <w:pPr>
        <w:ind w:left="1" w:hanging="3"/>
        <w:jc w:val="both"/>
        <w:rPr>
          <w:sz w:val="28"/>
          <w:szCs w:val="28"/>
          <w:lang w:val="uk-UA"/>
        </w:rPr>
      </w:pPr>
    </w:p>
    <w:p w14:paraId="051B4AB1">
      <w:pPr>
        <w:ind w:left="1" w:hanging="3"/>
        <w:jc w:val="both"/>
        <w:rPr>
          <w:sz w:val="28"/>
          <w:szCs w:val="28"/>
          <w:lang w:val="uk-UA"/>
        </w:rPr>
      </w:pPr>
      <w:r>
        <w:rPr>
          <w:sz w:val="28"/>
          <w:szCs w:val="28"/>
          <w:lang w:val="uk-UA"/>
        </w:rPr>
        <w:t>Притягнення осіб, винних у порушенні законодавства у сфері благоустрою населених пунктів, до відповідальності, передбаченої законом, не звільняє їх від обов'язку відшкодування шкоди, завданої внаслідок порушення вимог цього законодавства.</w:t>
      </w:r>
    </w:p>
    <w:p w14:paraId="0E3A4757">
      <w:pPr>
        <w:ind w:left="1" w:hanging="3"/>
        <w:jc w:val="both"/>
        <w:rPr>
          <w:sz w:val="28"/>
          <w:szCs w:val="28"/>
          <w:lang w:val="uk-UA"/>
        </w:rPr>
      </w:pPr>
      <w:r>
        <w:rPr>
          <w:sz w:val="28"/>
          <w:szCs w:val="28"/>
          <w:lang w:val="uk-UA"/>
        </w:rPr>
        <w:t>Шкода, завдана внаслідок порушення законодавства з питань благоустрою населених пунктів, підлягає компенсації, як правило, в повному обсязі без застосування норм зниження розміру стягнення незалежно від сплати збору за забруднення навколишнього природного середовища та погіршення якості природних ресурсів у розмірах, які визначаються на підставі затверджених у встановленому порядку такс, методик, розрахунків щодо обрахування шкоди. Відсутність таких такс, методик, розрахунків не може бути підставою для відмови у відшкодуванні шкоди. У такому разі шкода компенсується за фактичними витратами, затвердженими в установленому порядку рішенням органу місцевого самоврядування, на облаштування одного квадратного метра території міста або базової вартості одного квадратного метра землі на відновлення порушеного стану об'єкта благоустрою або довкілля.</w:t>
      </w:r>
    </w:p>
    <w:p w14:paraId="09AC0873">
      <w:pPr>
        <w:ind w:left="1" w:hanging="3"/>
        <w:jc w:val="center"/>
        <w:rPr>
          <w:sz w:val="28"/>
          <w:szCs w:val="28"/>
          <w:lang w:val="uk-UA"/>
        </w:rPr>
      </w:pPr>
    </w:p>
    <w:p w14:paraId="60791406">
      <w:pPr>
        <w:ind w:left="1" w:hanging="3"/>
        <w:jc w:val="center"/>
        <w:rPr>
          <w:b/>
          <w:bCs/>
          <w:sz w:val="28"/>
          <w:szCs w:val="28"/>
          <w:lang w:val="uk-UA"/>
        </w:rPr>
      </w:pPr>
      <w:r>
        <w:rPr>
          <w:b/>
          <w:bCs/>
          <w:sz w:val="28"/>
          <w:szCs w:val="28"/>
          <w:lang w:val="uk-UA"/>
        </w:rPr>
        <w:t>Розділ 2.</w:t>
      </w:r>
    </w:p>
    <w:p w14:paraId="44EF7EFB">
      <w:pPr>
        <w:ind w:left="1" w:hanging="3"/>
        <w:jc w:val="center"/>
        <w:rPr>
          <w:b/>
          <w:bCs/>
          <w:sz w:val="28"/>
          <w:szCs w:val="28"/>
          <w:lang w:val="uk-UA"/>
        </w:rPr>
      </w:pPr>
      <w:r>
        <w:rPr>
          <w:b/>
          <w:bCs/>
          <w:sz w:val="28"/>
          <w:szCs w:val="28"/>
          <w:lang w:val="uk-UA"/>
        </w:rPr>
        <w:t>Права та обов'язки підприємств, установ та організацій, фізичних осіб-підприємців, а також громадян у сфері благоустрою Широківської сільської об’єднаної територіальної громади</w:t>
      </w:r>
    </w:p>
    <w:p w14:paraId="5A385954">
      <w:pPr>
        <w:ind w:left="1" w:hanging="3"/>
        <w:jc w:val="center"/>
        <w:rPr>
          <w:sz w:val="28"/>
          <w:szCs w:val="28"/>
          <w:lang w:val="uk-UA"/>
        </w:rPr>
      </w:pPr>
    </w:p>
    <w:p w14:paraId="240A0CEB">
      <w:pPr>
        <w:ind w:left="1" w:hanging="3"/>
        <w:jc w:val="both"/>
        <w:rPr>
          <w:sz w:val="28"/>
          <w:szCs w:val="28"/>
          <w:lang w:val="uk-UA"/>
        </w:rPr>
      </w:pPr>
      <w:r>
        <w:rPr>
          <w:sz w:val="28"/>
          <w:szCs w:val="28"/>
          <w:lang w:val="uk-UA"/>
        </w:rPr>
        <w:t>2.1. Підприємства, установи та організації, фізичні особи – підприємці, а також громадяни у сфері благоустрою мають право:</w:t>
      </w:r>
    </w:p>
    <w:p w14:paraId="0CD8445F">
      <w:pPr>
        <w:ind w:left="1" w:hanging="3"/>
        <w:jc w:val="both"/>
        <w:rPr>
          <w:sz w:val="28"/>
          <w:szCs w:val="28"/>
          <w:lang w:val="uk-UA"/>
        </w:rPr>
      </w:pPr>
    </w:p>
    <w:p w14:paraId="14A34E86">
      <w:pPr>
        <w:ind w:left="1" w:hanging="3"/>
        <w:jc w:val="both"/>
        <w:rPr>
          <w:sz w:val="28"/>
          <w:szCs w:val="28"/>
          <w:lang w:val="uk-UA"/>
        </w:rPr>
      </w:pPr>
      <w:r>
        <w:rPr>
          <w:sz w:val="28"/>
          <w:szCs w:val="28"/>
          <w:lang w:val="uk-UA"/>
        </w:rPr>
        <w:t>2.1.1. Користуватись об'єктами благоустрою громади в порядку, встановлених законом.</w:t>
      </w:r>
    </w:p>
    <w:p w14:paraId="222D88E9">
      <w:pPr>
        <w:ind w:left="1" w:hanging="3"/>
        <w:jc w:val="both"/>
        <w:rPr>
          <w:sz w:val="28"/>
          <w:szCs w:val="28"/>
          <w:lang w:val="uk-UA"/>
        </w:rPr>
      </w:pPr>
      <w:r>
        <w:rPr>
          <w:sz w:val="28"/>
          <w:szCs w:val="28"/>
          <w:lang w:val="uk-UA"/>
        </w:rPr>
        <w:t>2.1.2. Брати участь в обговоренні правил та проектів благоустрою території громади.</w:t>
      </w:r>
    </w:p>
    <w:p w14:paraId="3F445238">
      <w:pPr>
        <w:ind w:left="1" w:hanging="3"/>
        <w:jc w:val="both"/>
        <w:rPr>
          <w:sz w:val="28"/>
          <w:szCs w:val="28"/>
          <w:lang w:val="uk-UA"/>
        </w:rPr>
      </w:pPr>
      <w:r>
        <w:rPr>
          <w:sz w:val="28"/>
          <w:szCs w:val="28"/>
          <w:lang w:val="uk-UA"/>
        </w:rPr>
        <w:t>2.1.3. Вносити на розгляд органів місцевого самоврядування, підприємств, установ та організацій пропозиції з питань благоустрою громади.</w:t>
      </w:r>
    </w:p>
    <w:p w14:paraId="12D894BF">
      <w:pPr>
        <w:ind w:left="1" w:hanging="3"/>
        <w:jc w:val="both"/>
        <w:rPr>
          <w:sz w:val="28"/>
          <w:szCs w:val="28"/>
          <w:lang w:val="uk-UA"/>
        </w:rPr>
      </w:pPr>
      <w:r>
        <w:rPr>
          <w:sz w:val="28"/>
          <w:szCs w:val="28"/>
          <w:lang w:val="uk-UA"/>
        </w:rPr>
        <w:t>2.1.4. Отримувати в установленому законом порядку повну та достовірну інформацію про затвердження правил благоустрою території та внесення до них змін, а також роз'яснення їх змісту.</w:t>
      </w:r>
    </w:p>
    <w:p w14:paraId="17EDE639">
      <w:pPr>
        <w:ind w:left="1" w:hanging="3"/>
        <w:jc w:val="both"/>
        <w:rPr>
          <w:sz w:val="28"/>
          <w:szCs w:val="28"/>
          <w:lang w:val="uk-UA"/>
        </w:rPr>
      </w:pPr>
      <w:r>
        <w:rPr>
          <w:sz w:val="28"/>
          <w:szCs w:val="28"/>
          <w:lang w:val="uk-UA"/>
        </w:rPr>
        <w:t>2.1.5. Брати участь у здійсненні заходів з благоустрою громади, озелененні та утриманні в належному стані садиб, дворів, парків, площ, вулиць, кладовищ, обладнанні дитячих і спортивних майданчиків, ремонті шляхів і тротуарів, інших об'єктів благоустрою.</w:t>
      </w:r>
    </w:p>
    <w:p w14:paraId="16C4D1C3">
      <w:pPr>
        <w:ind w:left="1" w:hanging="3"/>
        <w:jc w:val="both"/>
        <w:rPr>
          <w:sz w:val="28"/>
          <w:szCs w:val="28"/>
          <w:lang w:val="uk-UA"/>
        </w:rPr>
      </w:pPr>
      <w:r>
        <w:rPr>
          <w:sz w:val="28"/>
          <w:szCs w:val="28"/>
          <w:lang w:val="uk-UA"/>
        </w:rPr>
        <w:t>2.1.6. Вимагати виконання робіт з благоустрою громади в разі, якщо невиконання таких робіт може завдати шкоди життю, здоров'ю або майну громадян.</w:t>
      </w:r>
    </w:p>
    <w:p w14:paraId="7DBB05DA">
      <w:pPr>
        <w:ind w:left="1" w:hanging="3"/>
        <w:jc w:val="both"/>
        <w:rPr>
          <w:sz w:val="28"/>
          <w:szCs w:val="28"/>
          <w:lang w:val="uk-UA"/>
        </w:rPr>
      </w:pPr>
      <w:r>
        <w:rPr>
          <w:sz w:val="28"/>
          <w:szCs w:val="28"/>
          <w:lang w:val="uk-UA"/>
        </w:rPr>
        <w:t>2.1.7. Звертатись до суду з позовом про відшкодування шкоди, заподіяної майну чи здоров'ю громадян унаслідок дій чи бездіяльності балансоутримувачів об'єктів благоустрою.</w:t>
      </w:r>
    </w:p>
    <w:p w14:paraId="3D7B6AB4">
      <w:pPr>
        <w:shd w:val="clear" w:color="auto" w:fill="FFFFFF"/>
        <w:spacing w:line="240" w:lineRule="auto"/>
        <w:ind w:left="1" w:hanging="3"/>
        <w:jc w:val="both"/>
        <w:rPr>
          <w:color w:val="000000"/>
          <w:sz w:val="28"/>
          <w:szCs w:val="28"/>
          <w:lang w:val="uk-UA"/>
        </w:rPr>
      </w:pPr>
    </w:p>
    <w:p w14:paraId="405AEB1B">
      <w:pPr>
        <w:shd w:val="clear" w:color="auto" w:fill="FFFFFF"/>
        <w:spacing w:line="240" w:lineRule="auto"/>
        <w:ind w:left="1" w:hanging="3"/>
        <w:jc w:val="both"/>
        <w:rPr>
          <w:color w:val="000000"/>
          <w:sz w:val="28"/>
          <w:szCs w:val="28"/>
          <w:lang w:val="uk-UA"/>
        </w:rPr>
      </w:pPr>
      <w:r>
        <w:rPr>
          <w:color w:val="000000"/>
          <w:sz w:val="28"/>
          <w:szCs w:val="28"/>
          <w:lang w:val="uk-UA"/>
        </w:rPr>
        <w:t>2.2. Підприємства, установи та організації, фізичні особи – підприємці, а також громадяни у сфері благоустрою громади зобов'язані:</w:t>
      </w:r>
    </w:p>
    <w:p w14:paraId="109F7A7F">
      <w:pPr>
        <w:shd w:val="clear" w:color="auto" w:fill="FFFFFF"/>
        <w:spacing w:line="240" w:lineRule="auto"/>
        <w:ind w:left="1" w:hanging="3"/>
        <w:jc w:val="both"/>
        <w:rPr>
          <w:color w:val="000000"/>
          <w:sz w:val="28"/>
          <w:szCs w:val="28"/>
          <w:lang w:val="uk-UA"/>
        </w:rPr>
      </w:pPr>
    </w:p>
    <w:p w14:paraId="695BF0D3">
      <w:pPr>
        <w:shd w:val="clear" w:color="auto" w:fill="FFFFFF"/>
        <w:spacing w:line="240" w:lineRule="auto"/>
        <w:ind w:left="1" w:hanging="3"/>
        <w:jc w:val="both"/>
        <w:rPr>
          <w:color w:val="000000"/>
          <w:sz w:val="28"/>
          <w:szCs w:val="28"/>
          <w:lang w:val="uk-UA"/>
        </w:rPr>
      </w:pPr>
      <w:r>
        <w:rPr>
          <w:color w:val="000000"/>
          <w:sz w:val="28"/>
          <w:szCs w:val="28"/>
          <w:lang w:val="uk-UA"/>
        </w:rPr>
        <w:t>2.2.1. Дотримуватися вимог цих Правил та інших встановлених законодавством екологічних, санітарно-гігієнічних вимог та санітарних норм.</w:t>
      </w:r>
    </w:p>
    <w:p w14:paraId="6C3B0957">
      <w:pPr>
        <w:shd w:val="clear" w:color="auto" w:fill="FFFFFF"/>
        <w:spacing w:line="240" w:lineRule="auto"/>
        <w:ind w:left="1" w:hanging="3"/>
        <w:jc w:val="both"/>
        <w:rPr>
          <w:color w:val="000000"/>
          <w:sz w:val="28"/>
          <w:szCs w:val="28"/>
          <w:lang w:val="uk-UA"/>
        </w:rPr>
      </w:pPr>
      <w:r>
        <w:rPr>
          <w:color w:val="000000"/>
          <w:sz w:val="28"/>
          <w:szCs w:val="28"/>
          <w:lang w:val="uk-UA"/>
        </w:rPr>
        <w:t>2.2.2. Утримувати в належному стані власні, прилеглі та закріплені за ними в установленому порядку території.</w:t>
      </w:r>
    </w:p>
    <w:p w14:paraId="3D59F9FF">
      <w:pPr>
        <w:shd w:val="clear" w:color="auto" w:fill="FFFFFF"/>
        <w:spacing w:line="240" w:lineRule="auto"/>
        <w:ind w:left="1" w:hanging="3"/>
        <w:jc w:val="both"/>
        <w:rPr>
          <w:color w:val="000000"/>
          <w:sz w:val="28"/>
          <w:szCs w:val="28"/>
          <w:lang w:val="uk-UA"/>
        </w:rPr>
      </w:pPr>
    </w:p>
    <w:p w14:paraId="5E110321">
      <w:pPr>
        <w:shd w:val="clear" w:color="auto" w:fill="FFFFFF"/>
        <w:spacing w:line="240" w:lineRule="auto"/>
        <w:ind w:left="1" w:hanging="3"/>
        <w:jc w:val="both"/>
        <w:rPr>
          <w:color w:val="000000"/>
          <w:sz w:val="28"/>
          <w:szCs w:val="28"/>
          <w:lang w:val="uk-UA"/>
        </w:rPr>
      </w:pPr>
      <w:r>
        <w:rPr>
          <w:color w:val="000000"/>
          <w:sz w:val="28"/>
          <w:szCs w:val="28"/>
          <w:lang w:val="uk-UA"/>
        </w:rPr>
        <w:t>2.2.3. Дотримуватись добросусідських відносин. Не порушувати права і законні інтереси інших суб'єктів у сфері благоустрою громади. Власники та землекористувачі земельних ділянок повинні обирати такі способи використання земельних ділянок відповідно до їх цільового призначення, при яких власникам, землекористувачам сусідніх земельних ділянок завдається найменше незручностей (затінення, задимлення, неприємні запахи, шумове забруднення тощо).</w:t>
      </w:r>
    </w:p>
    <w:p w14:paraId="2218E1AE">
      <w:pPr>
        <w:ind w:left="1" w:hanging="3"/>
        <w:jc w:val="both"/>
        <w:rPr>
          <w:color w:val="000000"/>
          <w:sz w:val="28"/>
          <w:szCs w:val="28"/>
          <w:lang w:val="uk-UA"/>
        </w:rPr>
      </w:pPr>
      <w:r>
        <w:rPr>
          <w:color w:val="000000"/>
          <w:sz w:val="28"/>
          <w:szCs w:val="28"/>
          <w:lang w:val="uk-UA"/>
        </w:rPr>
        <w:t>2.2.4. На власних та прилеглих територіях проводити регулярне скошування трави з метою знищення вогнищ карантинних бур'янів.</w:t>
      </w:r>
    </w:p>
    <w:p w14:paraId="2889D7AB">
      <w:pPr>
        <w:shd w:val="clear" w:color="auto" w:fill="FFFFFF"/>
        <w:spacing w:line="240" w:lineRule="auto"/>
        <w:ind w:left="1" w:hanging="3"/>
        <w:jc w:val="both"/>
        <w:rPr>
          <w:color w:val="000000"/>
          <w:sz w:val="28"/>
          <w:szCs w:val="28"/>
          <w:lang w:val="uk-UA"/>
        </w:rPr>
      </w:pPr>
      <w:r>
        <w:rPr>
          <w:sz w:val="28"/>
          <w:szCs w:val="28"/>
          <w:lang w:val="uk-UA"/>
        </w:rPr>
        <w:t xml:space="preserve">2.2.5. </w:t>
      </w:r>
      <w:r>
        <w:rPr>
          <w:color w:val="000000"/>
          <w:sz w:val="28"/>
          <w:szCs w:val="28"/>
          <w:lang w:val="uk-UA"/>
        </w:rPr>
        <w:t>Виключно у відповідності до затверджених проектів розташовувати на території громади (об'єкта благоустрою) будівлі та споруди торговельного, соціально-культурного, спортивного та іншого призначення.</w:t>
      </w:r>
    </w:p>
    <w:p w14:paraId="7AFCA557">
      <w:pPr>
        <w:shd w:val="clear" w:color="auto" w:fill="FFFFFF"/>
        <w:spacing w:line="240" w:lineRule="auto"/>
        <w:ind w:left="1" w:hanging="3"/>
        <w:jc w:val="both"/>
        <w:rPr>
          <w:color w:val="000000"/>
          <w:sz w:val="28"/>
          <w:szCs w:val="28"/>
          <w:lang w:val="uk-UA"/>
        </w:rPr>
      </w:pPr>
      <w:r>
        <w:rPr>
          <w:color w:val="000000"/>
          <w:sz w:val="28"/>
          <w:szCs w:val="28"/>
          <w:lang w:val="uk-UA"/>
        </w:rPr>
        <w:t>2.2.6. Перевозити всі види вантажів (особливо рідких і сипучих) тільки на спеціально обладнаних або пристосованих для цього транспортних засобах, не допускати засмічення та забруднення території громади при перевезенні сировини, матеріалів, інших вантажів.</w:t>
      </w:r>
    </w:p>
    <w:p w14:paraId="7B192654">
      <w:pPr>
        <w:shd w:val="clear" w:color="auto" w:fill="FFFFFF"/>
        <w:spacing w:line="240" w:lineRule="auto"/>
        <w:ind w:left="1" w:hanging="3"/>
        <w:jc w:val="both"/>
        <w:rPr>
          <w:color w:val="000000"/>
          <w:sz w:val="28"/>
          <w:szCs w:val="28"/>
          <w:lang w:val="uk-UA"/>
        </w:rPr>
      </w:pPr>
      <w:r>
        <w:rPr>
          <w:color w:val="000000"/>
          <w:sz w:val="28"/>
          <w:szCs w:val="28"/>
          <w:lang w:val="uk-UA"/>
        </w:rPr>
        <w:t>2.2.7. Утримувати кришки колодязів підземних комунікацій у справному стані та на рівні дорожнього покриття.</w:t>
      </w:r>
    </w:p>
    <w:p w14:paraId="221CD81B">
      <w:pPr>
        <w:shd w:val="clear" w:color="auto" w:fill="FFFFFF"/>
        <w:spacing w:line="240" w:lineRule="auto"/>
        <w:ind w:left="1" w:hanging="3"/>
        <w:jc w:val="both"/>
        <w:rPr>
          <w:color w:val="000000"/>
          <w:sz w:val="28"/>
          <w:szCs w:val="28"/>
          <w:lang w:val="uk-UA"/>
        </w:rPr>
      </w:pPr>
      <w:r>
        <w:rPr>
          <w:color w:val="000000"/>
          <w:sz w:val="28"/>
          <w:szCs w:val="28"/>
          <w:lang w:val="uk-UA"/>
        </w:rPr>
        <w:t>2.2.8. При проведенні будівельних робіт встановлювати огорожу місця виконання робіт та утримувати її в належному технічному і санітарному стані, встановлювати інформаційні щити з зазначенням організації-виконавця, відповідального за проведення робіт, строку її закінчення, номеру телефону, за яким можливо одержати додаткову інформацію.</w:t>
      </w:r>
    </w:p>
    <w:p w14:paraId="2B9F302B">
      <w:pPr>
        <w:shd w:val="clear" w:color="auto" w:fill="FFFFFF"/>
        <w:spacing w:line="240" w:lineRule="auto"/>
        <w:ind w:left="1" w:hanging="3"/>
        <w:jc w:val="both"/>
        <w:rPr>
          <w:color w:val="000000"/>
          <w:sz w:val="28"/>
          <w:szCs w:val="28"/>
          <w:lang w:val="uk-UA"/>
        </w:rPr>
      </w:pPr>
      <w:r>
        <w:rPr>
          <w:color w:val="000000"/>
          <w:sz w:val="28"/>
          <w:szCs w:val="28"/>
          <w:lang w:val="uk-UA"/>
        </w:rPr>
        <w:t>2.2.9. Утримувати в належному стані номерні знаки житлових будинків, таблички та вивіски на службових, виробничих та інших будівлях.</w:t>
      </w:r>
    </w:p>
    <w:p w14:paraId="3D379642">
      <w:pPr>
        <w:shd w:val="clear" w:color="auto" w:fill="FFFFFF"/>
        <w:spacing w:line="240" w:lineRule="auto"/>
        <w:ind w:left="1" w:hanging="3"/>
        <w:jc w:val="both"/>
        <w:rPr>
          <w:color w:val="000000"/>
          <w:sz w:val="28"/>
          <w:szCs w:val="28"/>
          <w:lang w:val="uk-UA"/>
        </w:rPr>
      </w:pPr>
      <w:r>
        <w:rPr>
          <w:color w:val="000000"/>
          <w:sz w:val="28"/>
          <w:szCs w:val="28"/>
          <w:lang w:val="uk-UA"/>
        </w:rPr>
        <w:t>2.2.10. При торгівлі напоями на розлив забезпечувати відведення стічних вод до каналізаційної мережі, а при її відсутності – в спеціальні резервуари.</w:t>
      </w:r>
    </w:p>
    <w:p w14:paraId="42676C6C">
      <w:pPr>
        <w:shd w:val="clear" w:color="auto" w:fill="FFFFFF"/>
        <w:spacing w:line="240" w:lineRule="auto"/>
        <w:ind w:left="1" w:hanging="3"/>
        <w:jc w:val="both"/>
        <w:rPr>
          <w:color w:val="000000"/>
          <w:sz w:val="28"/>
          <w:szCs w:val="28"/>
          <w:lang w:val="uk-UA"/>
        </w:rPr>
      </w:pPr>
      <w:r>
        <w:rPr>
          <w:color w:val="000000"/>
          <w:sz w:val="28"/>
          <w:szCs w:val="28"/>
          <w:lang w:val="uk-UA"/>
        </w:rPr>
        <w:t>2.2.11. Укладати договори на надання житлово-комунальних послуг, оплачувати житлово-комунальні послуги у строки, встановлені договором або законом.</w:t>
      </w:r>
    </w:p>
    <w:p w14:paraId="0DBF6AE1">
      <w:pPr>
        <w:shd w:val="clear" w:color="auto" w:fill="FFFFFF"/>
        <w:spacing w:line="240" w:lineRule="auto"/>
        <w:ind w:left="1" w:hanging="3"/>
        <w:jc w:val="both"/>
        <w:rPr>
          <w:color w:val="000000"/>
          <w:sz w:val="28"/>
          <w:szCs w:val="28"/>
          <w:lang w:val="uk-UA"/>
        </w:rPr>
      </w:pPr>
      <w:r>
        <w:rPr>
          <w:color w:val="000000"/>
          <w:sz w:val="28"/>
          <w:szCs w:val="28"/>
          <w:lang w:val="uk-UA"/>
        </w:rPr>
        <w:t>2.2.12. Дотримуватись санітарних норм, вимог Закону України «Про відходи» та інших нормативно-правових актів у сфері поводження з відходами, правил пожежної і газової безпеки.</w:t>
      </w:r>
    </w:p>
    <w:p w14:paraId="2286AF6D">
      <w:pPr>
        <w:shd w:val="clear" w:color="auto" w:fill="FFFFFF"/>
        <w:spacing w:line="240" w:lineRule="auto"/>
        <w:ind w:left="1" w:hanging="3"/>
        <w:jc w:val="both"/>
        <w:rPr>
          <w:color w:val="000000"/>
          <w:sz w:val="28"/>
          <w:szCs w:val="28"/>
          <w:lang w:val="uk-UA"/>
        </w:rPr>
      </w:pPr>
      <w:r>
        <w:rPr>
          <w:color w:val="000000"/>
          <w:sz w:val="28"/>
          <w:szCs w:val="28"/>
          <w:lang w:val="uk-UA"/>
        </w:rPr>
        <w:t>2.2.13. Згідно з вимогами діючого законодавства України у сфері поводження з відходами укладати договори з юридичною особою, яка в установленому порядку визначена виконавцем послуг на вивезення побутових відходів, здійснювати оплату таких послуг та забезпечувати роздільне збирання побутових відходів (за винятком випадків, коли плата за вивезення відходів є у складі квартплати або плати за утримання будинку та прибудинкової території).</w:t>
      </w:r>
    </w:p>
    <w:p w14:paraId="102B0377">
      <w:pPr>
        <w:shd w:val="clear" w:color="auto" w:fill="FFFFFF"/>
        <w:spacing w:line="240" w:lineRule="auto"/>
        <w:ind w:left="1" w:hanging="3"/>
        <w:jc w:val="both"/>
        <w:rPr>
          <w:color w:val="000000"/>
          <w:sz w:val="28"/>
          <w:szCs w:val="28"/>
          <w:lang w:val="uk-UA"/>
        </w:rPr>
      </w:pPr>
      <w:r>
        <w:rPr>
          <w:color w:val="000000"/>
          <w:sz w:val="28"/>
          <w:szCs w:val="28"/>
          <w:lang w:val="uk-UA"/>
        </w:rPr>
        <w:t>2.2.14. Допускати у приміщення, будинки і споруди представників виконавця-виробника житлово-комунальних послуг у порядку, визначеному законом і договором, для ліквідації аварій, усунення неполадок санітарно-технічного та інженерного обладнання, його встановлення і заміни, проведення технічних і профілактичних оглядів та перевірки показників засобів обліку.</w:t>
      </w:r>
    </w:p>
    <w:p w14:paraId="4A436ABF">
      <w:pPr>
        <w:shd w:val="clear" w:color="auto" w:fill="FFFFFF"/>
        <w:spacing w:line="240" w:lineRule="auto"/>
        <w:ind w:left="1" w:hanging="3"/>
        <w:jc w:val="both"/>
        <w:rPr>
          <w:color w:val="000000"/>
          <w:sz w:val="28"/>
          <w:szCs w:val="28"/>
          <w:lang w:val="uk-UA"/>
        </w:rPr>
      </w:pPr>
      <w:r>
        <w:rPr>
          <w:color w:val="000000"/>
          <w:sz w:val="28"/>
          <w:szCs w:val="28"/>
          <w:lang w:val="uk-UA"/>
        </w:rPr>
        <w:t>2.2.15. Використовувати приміщення житлового будинку за призначенням, не допускати захаращення, забезпечувати збереження житлових і допоміжних приміщень та технічного обладнання.</w:t>
      </w:r>
    </w:p>
    <w:p w14:paraId="3F9CFC03">
      <w:pPr>
        <w:shd w:val="clear" w:color="auto" w:fill="FFFFFF"/>
        <w:spacing w:line="240" w:lineRule="auto"/>
        <w:ind w:left="1" w:hanging="3"/>
        <w:jc w:val="both"/>
        <w:rPr>
          <w:color w:val="000000"/>
          <w:sz w:val="28"/>
          <w:szCs w:val="28"/>
          <w:lang w:val="uk-UA"/>
        </w:rPr>
      </w:pPr>
      <w:r>
        <w:rPr>
          <w:color w:val="000000"/>
          <w:sz w:val="28"/>
          <w:szCs w:val="28"/>
          <w:lang w:val="uk-UA"/>
        </w:rPr>
        <w:t>2.2.16. Дотримуватися правил утримання тварин у домашніх умовах; утримувати тварин у квартирі, де проживають співвласники або наймачі (орендарі), за погодженням з ними.</w:t>
      </w:r>
    </w:p>
    <w:p w14:paraId="6C5B9030">
      <w:pPr>
        <w:shd w:val="clear" w:color="auto" w:fill="FFFFFF"/>
        <w:spacing w:line="240" w:lineRule="auto"/>
        <w:ind w:left="1" w:hanging="3"/>
        <w:jc w:val="both"/>
        <w:rPr>
          <w:color w:val="000000"/>
          <w:sz w:val="28"/>
          <w:szCs w:val="28"/>
          <w:lang w:val="uk-UA"/>
        </w:rPr>
      </w:pPr>
      <w:r>
        <w:rPr>
          <w:sz w:val="28"/>
          <w:szCs w:val="28"/>
          <w:lang w:val="uk-UA"/>
        </w:rPr>
        <w:t xml:space="preserve">2.2.17. Дотримуватися вимог житлового та містобудівного законодавства щодо ремонту чи реконструкції приміщень або їх частин, не допускати порушення законних прав </w:t>
      </w:r>
      <w:r>
        <w:rPr>
          <w:color w:val="000000"/>
          <w:sz w:val="28"/>
          <w:szCs w:val="28"/>
          <w:lang w:val="uk-UA"/>
        </w:rPr>
        <w:t>та інтересів інших учасників відносин у сфері житлово-комунальних послуг.</w:t>
      </w:r>
    </w:p>
    <w:p w14:paraId="1DF2EF52">
      <w:pPr>
        <w:shd w:val="clear" w:color="auto" w:fill="FFFFFF"/>
        <w:spacing w:line="240" w:lineRule="auto"/>
        <w:ind w:left="1" w:hanging="3"/>
        <w:jc w:val="both"/>
        <w:rPr>
          <w:color w:val="000000"/>
          <w:sz w:val="28"/>
          <w:szCs w:val="28"/>
          <w:lang w:val="uk-UA"/>
        </w:rPr>
      </w:pPr>
    </w:p>
    <w:p w14:paraId="7BC81FE4">
      <w:pPr>
        <w:shd w:val="clear" w:color="auto" w:fill="FFFFFF"/>
        <w:spacing w:line="240" w:lineRule="auto"/>
        <w:ind w:left="1" w:hanging="3"/>
        <w:jc w:val="both"/>
        <w:rPr>
          <w:color w:val="000000"/>
          <w:sz w:val="28"/>
          <w:szCs w:val="28"/>
          <w:lang w:val="uk-UA"/>
        </w:rPr>
      </w:pPr>
      <w:r>
        <w:rPr>
          <w:color w:val="000000"/>
          <w:sz w:val="28"/>
          <w:szCs w:val="28"/>
          <w:lang w:val="uk-UA"/>
        </w:rPr>
        <w:t>2.2.18. Відшкодовувати в установленому порядку збитки за забруднення довкілля та інші екологічні збитки, спричинені порушенням законодавства у сфері благоустрою та охорони навколишнього природного середовища</w:t>
      </w:r>
    </w:p>
    <w:p w14:paraId="329ACFC2">
      <w:pPr>
        <w:shd w:val="clear" w:color="auto" w:fill="FFFFFF"/>
        <w:spacing w:line="240" w:lineRule="auto"/>
        <w:ind w:left="1" w:hanging="3"/>
        <w:jc w:val="both"/>
        <w:rPr>
          <w:color w:val="000000"/>
          <w:sz w:val="28"/>
          <w:szCs w:val="28"/>
          <w:lang w:val="uk-UA"/>
        </w:rPr>
      </w:pPr>
      <w:r>
        <w:rPr>
          <w:color w:val="000000"/>
          <w:sz w:val="28"/>
          <w:szCs w:val="28"/>
          <w:lang w:val="uk-UA"/>
        </w:rPr>
        <w:t>2.2.19. Виконувати інші обов’язки у сфері благоустрою, передбачені Законом України «Про благоустрій населених пунктів», цими Правилами, рішеннями центральних органів виконавчої влади та місцевого самоврядування, іншими нормативно-правовими актами в сфері благоустрою.</w:t>
      </w:r>
    </w:p>
    <w:p w14:paraId="0E258774">
      <w:pPr>
        <w:shd w:val="clear" w:color="auto" w:fill="FFFFFF"/>
        <w:spacing w:line="240" w:lineRule="auto"/>
        <w:ind w:left="1" w:hanging="3"/>
        <w:jc w:val="both"/>
        <w:rPr>
          <w:color w:val="000000"/>
          <w:sz w:val="28"/>
          <w:szCs w:val="28"/>
          <w:lang w:val="uk-UA"/>
        </w:rPr>
      </w:pPr>
    </w:p>
    <w:p w14:paraId="099B23B1">
      <w:pPr>
        <w:ind w:left="1" w:hanging="3"/>
        <w:jc w:val="both"/>
        <w:rPr>
          <w:sz w:val="28"/>
          <w:szCs w:val="28"/>
          <w:lang w:val="uk-UA"/>
        </w:rPr>
      </w:pPr>
      <w:r>
        <w:rPr>
          <w:sz w:val="28"/>
          <w:szCs w:val="28"/>
          <w:lang w:val="uk-UA"/>
        </w:rPr>
        <w:t>2.3. На об'єктах благоустрою населених пунктів та інших територіях громади юридичним особам (їх філіям, представництвам, відділенням), фізичним особам-підприємцям, а також громадянам забороняється:</w:t>
      </w:r>
    </w:p>
    <w:p w14:paraId="15D69068">
      <w:pPr>
        <w:ind w:left="1" w:hanging="3"/>
        <w:jc w:val="both"/>
        <w:rPr>
          <w:sz w:val="28"/>
          <w:szCs w:val="28"/>
          <w:lang w:val="uk-UA"/>
        </w:rPr>
      </w:pPr>
      <w:r>
        <w:rPr>
          <w:sz w:val="28"/>
          <w:szCs w:val="28"/>
          <w:lang w:val="uk-UA"/>
        </w:rPr>
        <w:t>2.3.1. Виконувати роботи без дозволу в разі, якщо обов'язковість його отримання передбачена законом;</w:t>
      </w:r>
    </w:p>
    <w:p w14:paraId="667C0A6C">
      <w:pPr>
        <w:ind w:left="1" w:hanging="3"/>
        <w:jc w:val="both"/>
        <w:rPr>
          <w:sz w:val="28"/>
          <w:szCs w:val="28"/>
          <w:lang w:val="uk-UA"/>
        </w:rPr>
      </w:pPr>
      <w:r>
        <w:rPr>
          <w:sz w:val="28"/>
          <w:szCs w:val="28"/>
          <w:lang w:val="uk-UA"/>
        </w:rPr>
        <w:t xml:space="preserve">2.3.2. Самовільно проводити земляні, будівельні, монтажні та інші роботи. </w:t>
      </w:r>
    </w:p>
    <w:p w14:paraId="21E2116E">
      <w:pPr>
        <w:ind w:left="1" w:hanging="3"/>
        <w:jc w:val="both"/>
        <w:rPr>
          <w:sz w:val="28"/>
          <w:szCs w:val="28"/>
          <w:lang w:val="uk-UA"/>
        </w:rPr>
      </w:pPr>
      <w:r>
        <w:rPr>
          <w:sz w:val="28"/>
          <w:szCs w:val="28"/>
          <w:lang w:val="uk-UA"/>
        </w:rPr>
        <w:t>2.3.3. Без відповідної проектно-кошторисної документації проводити на подвір'ях, вулицях, площах та інших територіях загального користування роботи по прокладанню водопровідних, каналізаційних та інших мереж.</w:t>
      </w:r>
    </w:p>
    <w:p w14:paraId="51948552">
      <w:pPr>
        <w:ind w:left="1" w:hanging="3"/>
        <w:jc w:val="both"/>
        <w:rPr>
          <w:sz w:val="28"/>
          <w:szCs w:val="28"/>
          <w:lang w:val="uk-UA"/>
        </w:rPr>
      </w:pPr>
      <w:r>
        <w:rPr>
          <w:sz w:val="28"/>
          <w:szCs w:val="28"/>
          <w:lang w:val="uk-UA"/>
        </w:rPr>
        <w:t>2.3.4. Пересування вулицями (з твердим покриттям) механізмів на гусеничному ходу, крім зимового періоду, коли їх пересування допускається під час снігових заметів.</w:t>
      </w:r>
    </w:p>
    <w:p w14:paraId="788EDEA6">
      <w:pPr>
        <w:ind w:left="1" w:hanging="3"/>
        <w:jc w:val="both"/>
        <w:rPr>
          <w:sz w:val="28"/>
          <w:szCs w:val="28"/>
          <w:lang w:val="uk-UA"/>
        </w:rPr>
      </w:pPr>
      <w:r>
        <w:rPr>
          <w:sz w:val="28"/>
          <w:szCs w:val="28"/>
          <w:lang w:val="uk-UA"/>
        </w:rPr>
        <w:t>2.3.5. Робити надписи, малюнки на стінах будинків, споруд, парканах, тротуарах, шляхах, набережних тощо.</w:t>
      </w:r>
    </w:p>
    <w:p w14:paraId="372FBDE1">
      <w:pPr>
        <w:ind w:left="1" w:hanging="3"/>
        <w:jc w:val="both"/>
        <w:rPr>
          <w:sz w:val="28"/>
          <w:szCs w:val="28"/>
          <w:lang w:val="uk-UA"/>
        </w:rPr>
      </w:pPr>
      <w:r>
        <w:rPr>
          <w:sz w:val="28"/>
          <w:szCs w:val="28"/>
          <w:lang w:val="uk-UA"/>
        </w:rPr>
        <w:t>2.3.6. Розміщувати оголошення та інформаційно-агітаційні плакати, рекламу, листівки тощо у невизначених спеціально для цього місцях.</w:t>
      </w:r>
    </w:p>
    <w:p w14:paraId="5D4ABE5A">
      <w:pPr>
        <w:ind w:left="1" w:hanging="3"/>
        <w:jc w:val="both"/>
        <w:rPr>
          <w:sz w:val="28"/>
          <w:szCs w:val="28"/>
          <w:lang w:val="uk-UA"/>
        </w:rPr>
      </w:pPr>
      <w:r>
        <w:rPr>
          <w:sz w:val="28"/>
          <w:szCs w:val="28"/>
          <w:lang w:val="uk-UA"/>
        </w:rPr>
        <w:t>2.3.7. Розміщувати оголошення, афіші на будинках, стовпах, парканах, деревах та інших, не визначених для цього місцях.</w:t>
      </w:r>
    </w:p>
    <w:p w14:paraId="7862901A">
      <w:pPr>
        <w:ind w:left="1" w:hanging="3"/>
        <w:jc w:val="both"/>
        <w:rPr>
          <w:sz w:val="28"/>
          <w:szCs w:val="28"/>
          <w:lang w:val="uk-UA"/>
        </w:rPr>
      </w:pPr>
      <w:r>
        <w:rPr>
          <w:sz w:val="28"/>
          <w:szCs w:val="28"/>
          <w:lang w:val="uk-UA"/>
        </w:rPr>
        <w:t>2.3.8. Самовільно встановлювати металеві, дерев’яні або з інших матеріалів паркани та огорожі.</w:t>
      </w:r>
    </w:p>
    <w:p w14:paraId="60C53559">
      <w:pPr>
        <w:ind w:left="1" w:hanging="3"/>
        <w:jc w:val="both"/>
        <w:rPr>
          <w:sz w:val="28"/>
          <w:szCs w:val="28"/>
          <w:lang w:val="uk-UA"/>
        </w:rPr>
      </w:pPr>
      <w:r>
        <w:rPr>
          <w:sz w:val="28"/>
          <w:szCs w:val="28"/>
          <w:lang w:val="uk-UA"/>
        </w:rPr>
        <w:t>2.3.9. Самовільно встановлювати металеві гаражі та інші збірно-розбірні конструкції, укріплювати тимчасові споруди фундаментом.</w:t>
      </w:r>
    </w:p>
    <w:p w14:paraId="7B750545">
      <w:pPr>
        <w:ind w:left="1" w:hanging="3"/>
        <w:jc w:val="both"/>
        <w:rPr>
          <w:sz w:val="28"/>
          <w:szCs w:val="28"/>
          <w:lang w:val="uk-UA"/>
        </w:rPr>
      </w:pPr>
      <w:r>
        <w:rPr>
          <w:sz w:val="28"/>
          <w:szCs w:val="28"/>
          <w:lang w:val="uk-UA"/>
        </w:rPr>
        <w:t>2.3.10. Самовільно встановлювати малі архітектурні форми, об'єкти зовнішньої реклами.</w:t>
      </w:r>
    </w:p>
    <w:p w14:paraId="6671A37E">
      <w:pPr>
        <w:ind w:left="1" w:hanging="3"/>
        <w:jc w:val="both"/>
        <w:rPr>
          <w:sz w:val="28"/>
          <w:szCs w:val="28"/>
          <w:lang w:val="uk-UA"/>
        </w:rPr>
      </w:pPr>
      <w:r>
        <w:rPr>
          <w:sz w:val="28"/>
          <w:szCs w:val="28"/>
          <w:lang w:val="uk-UA"/>
        </w:rPr>
        <w:t>2.3.11. Самовільно розміщувати конструкції на території загального користування, які мають рекламний або інший характер, інформаційно-рекламні плакати, торговельні лотки, кіоски, павільйони.</w:t>
      </w:r>
    </w:p>
    <w:p w14:paraId="5089266A">
      <w:pPr>
        <w:ind w:left="1" w:hanging="3"/>
        <w:jc w:val="both"/>
        <w:rPr>
          <w:sz w:val="28"/>
          <w:szCs w:val="28"/>
          <w:lang w:val="uk-UA"/>
        </w:rPr>
      </w:pPr>
      <w:r>
        <w:rPr>
          <w:sz w:val="28"/>
          <w:szCs w:val="28"/>
          <w:lang w:val="uk-UA"/>
        </w:rPr>
        <w:t>2.3.12. Розміщувати рекламні засоби безпосередньо на кладовищах та на прилеглих до них територіях.</w:t>
      </w:r>
    </w:p>
    <w:p w14:paraId="2AF76596">
      <w:pPr>
        <w:ind w:left="1" w:hanging="3"/>
        <w:jc w:val="both"/>
        <w:rPr>
          <w:sz w:val="28"/>
          <w:szCs w:val="28"/>
          <w:lang w:val="uk-UA"/>
        </w:rPr>
      </w:pPr>
      <w:r>
        <w:rPr>
          <w:sz w:val="28"/>
          <w:szCs w:val="28"/>
          <w:lang w:val="uk-UA"/>
        </w:rPr>
        <w:t>2.3.13. Торгувати з рук, машин, землі або іншим чином у не встановлених місцях.</w:t>
      </w:r>
    </w:p>
    <w:p w14:paraId="4FE1B17A">
      <w:pPr>
        <w:ind w:left="1" w:hanging="3"/>
        <w:jc w:val="both"/>
        <w:rPr>
          <w:sz w:val="28"/>
          <w:szCs w:val="28"/>
          <w:lang w:val="uk-UA"/>
        </w:rPr>
      </w:pPr>
      <w:r>
        <w:rPr>
          <w:sz w:val="28"/>
          <w:szCs w:val="28"/>
          <w:lang w:val="uk-UA"/>
        </w:rPr>
        <w:t>2.3.14. Захаращувати територію громади та прилеглі території будівельними, в тому числі сипучими матеріалами, конструкціями, тарою, сільськогосподарською сировиною, сміттям, побутовими відходами, відходами виробництва, накопиченням снігу та криги тощо.</w:t>
      </w:r>
    </w:p>
    <w:p w14:paraId="3BC4472B">
      <w:pPr>
        <w:ind w:left="1" w:hanging="3"/>
        <w:jc w:val="both"/>
        <w:rPr>
          <w:sz w:val="28"/>
          <w:szCs w:val="28"/>
          <w:lang w:val="uk-UA"/>
        </w:rPr>
      </w:pPr>
      <w:r>
        <w:rPr>
          <w:sz w:val="28"/>
          <w:szCs w:val="28"/>
          <w:lang w:val="uk-UA"/>
        </w:rPr>
        <w:t>2.3.15. Вивозити і звалювати (зливати), будівельні, побутові, харчові відходи, побічні продукти тваринного походження, відходи виробництва, траву, гілля, деревину, листя, сніг у не відведених для цього місцях, влаштовувати звалища.</w:t>
      </w:r>
    </w:p>
    <w:p w14:paraId="5BE50891">
      <w:pPr>
        <w:ind w:left="1" w:hanging="3"/>
        <w:jc w:val="both"/>
        <w:rPr>
          <w:sz w:val="28"/>
          <w:szCs w:val="28"/>
          <w:lang w:val="uk-UA"/>
        </w:rPr>
      </w:pPr>
      <w:r>
        <w:rPr>
          <w:sz w:val="28"/>
          <w:szCs w:val="28"/>
          <w:lang w:val="uk-UA"/>
        </w:rPr>
        <w:t>2.3.16. Самовільно складувати на вулицях, газонах та інших територіях загального користування будівельні матеріали, цеглу, труби, пісок, грунт, щебінь, паливо, будівельні, побутові відходи, сміття, будівельні матеріали, конструкції, обладнання за межами будівельних майданчиків.</w:t>
      </w:r>
    </w:p>
    <w:p w14:paraId="6DADCB38">
      <w:pPr>
        <w:ind w:left="1" w:hanging="3"/>
        <w:jc w:val="both"/>
        <w:rPr>
          <w:sz w:val="28"/>
          <w:szCs w:val="28"/>
          <w:lang w:val="uk-UA"/>
        </w:rPr>
      </w:pPr>
      <w:r>
        <w:rPr>
          <w:sz w:val="28"/>
          <w:szCs w:val="28"/>
          <w:lang w:val="uk-UA"/>
        </w:rPr>
        <w:t>2.3.17. Використовувати не за призначенням контейнери для збору твердих побутових відходів. Самовільно змінювати місцезнаходження (перевозити, переставляти) контейнерів для збору твердих побутових відходів.</w:t>
      </w:r>
    </w:p>
    <w:p w14:paraId="486F47CE">
      <w:pPr>
        <w:ind w:left="1" w:hanging="3"/>
        <w:jc w:val="both"/>
        <w:rPr>
          <w:sz w:val="28"/>
          <w:szCs w:val="28"/>
          <w:lang w:val="uk-UA"/>
        </w:rPr>
      </w:pPr>
      <w:r>
        <w:rPr>
          <w:sz w:val="28"/>
          <w:szCs w:val="28"/>
          <w:lang w:val="uk-UA"/>
        </w:rPr>
        <w:t>2.3.18. Складувати відходи на території громади, на схилах озер, річок та інших водойм, а також в місцях масового відпочинку людей, лісосмугах, зелених насадженнях, парках, скверах, садах, рекреаційних зонах та майданчиках, в пам'ятках культурної та історичної спадщини, на пляжах, кладовищах, інших територіях загального користування, на прибудинкових територіях, дитячих майданчиках.</w:t>
      </w:r>
    </w:p>
    <w:p w14:paraId="53852301">
      <w:pPr>
        <w:ind w:left="1" w:hanging="3"/>
        <w:jc w:val="both"/>
        <w:rPr>
          <w:sz w:val="28"/>
          <w:szCs w:val="28"/>
          <w:lang w:val="uk-UA"/>
        </w:rPr>
      </w:pPr>
      <w:r>
        <w:rPr>
          <w:sz w:val="28"/>
          <w:szCs w:val="28"/>
          <w:lang w:val="uk-UA"/>
        </w:rPr>
        <w:t>2.3.19. Кидати сміття, недопалки, папір, тару, ганчір'я, тощо на вулицях, площах, парках, інших громадських місцях, а також спалювати сміття у контейнерах і урнах.</w:t>
      </w:r>
    </w:p>
    <w:p w14:paraId="328634E6">
      <w:pPr>
        <w:ind w:left="1" w:hanging="3"/>
        <w:jc w:val="both"/>
        <w:rPr>
          <w:sz w:val="28"/>
          <w:szCs w:val="28"/>
          <w:lang w:val="uk-UA"/>
        </w:rPr>
      </w:pPr>
      <w:r>
        <w:rPr>
          <w:sz w:val="28"/>
          <w:szCs w:val="28"/>
          <w:lang w:val="uk-UA"/>
        </w:rPr>
        <w:t>2.3.20. Забруднювати проїжджу частину вулиць при перевезенні вантажів, виїзді автотранспорту з будівельних майданчиків.</w:t>
      </w:r>
    </w:p>
    <w:p w14:paraId="2582CDFC">
      <w:pPr>
        <w:ind w:left="1" w:hanging="3"/>
        <w:jc w:val="both"/>
        <w:rPr>
          <w:sz w:val="28"/>
          <w:szCs w:val="28"/>
          <w:lang w:val="uk-UA"/>
        </w:rPr>
      </w:pPr>
      <w:r>
        <w:rPr>
          <w:sz w:val="28"/>
          <w:szCs w:val="28"/>
          <w:lang w:val="uk-UA"/>
        </w:rPr>
        <w:t>2.3.21 Захаращувати пожежні проїзди на територіях, прилеглих до житлових будинків.</w:t>
      </w:r>
    </w:p>
    <w:p w14:paraId="3FB57B11">
      <w:pPr>
        <w:ind w:left="1" w:hanging="3"/>
        <w:jc w:val="both"/>
        <w:rPr>
          <w:sz w:val="28"/>
          <w:szCs w:val="28"/>
          <w:lang w:val="uk-UA"/>
        </w:rPr>
      </w:pPr>
      <w:r>
        <w:rPr>
          <w:sz w:val="28"/>
          <w:szCs w:val="28"/>
          <w:lang w:val="uk-UA"/>
        </w:rPr>
        <w:t>2.3.22. Заправляти, ремонтувати автотранспортні засоби і механізми, човни і катери на прибудинкових територіях, газонах, берегах річок і заток, озер, ставків, крім спеціально обладнаних місць, пішохідних доріжках, тротуарах, у парках та скверах, інших територіях загального користування, а також їздити автотранспортом по тротуарах, пішохідних доріжках, газонах, зелених зонах та паркуватися на них.</w:t>
      </w:r>
    </w:p>
    <w:p w14:paraId="0B0AFA40">
      <w:pPr>
        <w:ind w:left="1" w:hanging="3"/>
        <w:jc w:val="both"/>
        <w:rPr>
          <w:sz w:val="28"/>
          <w:szCs w:val="28"/>
          <w:lang w:val="uk-UA"/>
        </w:rPr>
      </w:pPr>
      <w:r>
        <w:rPr>
          <w:sz w:val="28"/>
          <w:szCs w:val="28"/>
          <w:lang w:val="uk-UA"/>
        </w:rPr>
        <w:t>2.3.23. Витрушувати одяг, білизну, ковдри, килими, інші речі, виливати рідину, кидати предмети з балкону, лоджій, вікон та сходів будинків, мити балкони та вікна шляхом зливання води.</w:t>
      </w:r>
    </w:p>
    <w:p w14:paraId="1ABAF549">
      <w:pPr>
        <w:ind w:left="1" w:hanging="3"/>
        <w:jc w:val="both"/>
        <w:rPr>
          <w:sz w:val="28"/>
          <w:szCs w:val="28"/>
          <w:lang w:val="uk-UA"/>
        </w:rPr>
      </w:pPr>
      <w:r>
        <w:rPr>
          <w:sz w:val="28"/>
          <w:szCs w:val="28"/>
          <w:lang w:val="uk-UA"/>
        </w:rPr>
        <w:t>2.3.24. Випалювання стерні, луків, пасовищ, ділянок із степовою, водно-болотною та іншою рослинністю, рослинності або її залишків та опалого листя, спалювати побутові, промислові та інші відходи у населених пунктах, землях сільськогосподарського призначення, у смугах відводу автомобільних доріг у парках на інших територіях громади.</w:t>
      </w:r>
    </w:p>
    <w:p w14:paraId="0A72BC4F">
      <w:pPr>
        <w:ind w:left="1" w:hanging="3"/>
        <w:jc w:val="both"/>
        <w:rPr>
          <w:sz w:val="28"/>
          <w:szCs w:val="28"/>
          <w:lang w:val="uk-UA"/>
        </w:rPr>
      </w:pPr>
      <w:r>
        <w:rPr>
          <w:sz w:val="28"/>
          <w:szCs w:val="28"/>
          <w:lang w:val="uk-UA"/>
        </w:rPr>
        <w:t>2.3.25. Здійснення викидів забруднюючих речовин в атмосферне повітря без дозволу спеціально уповноваженого органу виконавчої влади або недодержання вимог, передбачених наданим дозволом, інші порушення порядку здійснення викидів забруднюючих речовин в атмосферне повітря під час експлуатації технологічного устаткування, споруд і об'єктів.</w:t>
      </w:r>
    </w:p>
    <w:p w14:paraId="118BAC85">
      <w:pPr>
        <w:ind w:left="1" w:hanging="3"/>
        <w:jc w:val="both"/>
        <w:rPr>
          <w:sz w:val="28"/>
          <w:szCs w:val="28"/>
          <w:lang w:val="uk-UA"/>
        </w:rPr>
      </w:pPr>
      <w:r>
        <w:rPr>
          <w:sz w:val="28"/>
          <w:szCs w:val="28"/>
          <w:lang w:val="uk-UA"/>
        </w:rPr>
        <w:t>2.3.26. Забруднювати, самовільно змінювати межі акваторії та прибережні смуги водних об'єктів при виконанні будівельних та ремонтних робіт.</w:t>
      </w:r>
    </w:p>
    <w:p w14:paraId="0CF0DB0B">
      <w:pPr>
        <w:ind w:left="1" w:hanging="3"/>
        <w:jc w:val="both"/>
        <w:rPr>
          <w:sz w:val="28"/>
          <w:szCs w:val="28"/>
          <w:lang w:val="uk-UA"/>
        </w:rPr>
      </w:pPr>
      <w:r>
        <w:rPr>
          <w:sz w:val="28"/>
          <w:szCs w:val="28"/>
          <w:lang w:val="uk-UA"/>
        </w:rPr>
        <w:t>2.3.27. Забір води з водних об'єктів із застосуванням споруд або технічних пристроїв, використання води та скидання забруднюючих речовин у водні об'єкти без спеціального дозволу.</w:t>
      </w:r>
    </w:p>
    <w:p w14:paraId="6492A7B4">
      <w:pPr>
        <w:ind w:left="1" w:hanging="3"/>
        <w:jc w:val="both"/>
        <w:rPr>
          <w:sz w:val="28"/>
          <w:szCs w:val="28"/>
          <w:lang w:val="uk-UA"/>
        </w:rPr>
      </w:pPr>
      <w:r>
        <w:rPr>
          <w:sz w:val="28"/>
          <w:szCs w:val="28"/>
          <w:lang w:val="uk-UA"/>
        </w:rPr>
        <w:t>2.3.28. Виливати рідкі відходи та влаштовувати випуски господарчих стоків на території загального користування громади та у водойми.</w:t>
      </w:r>
    </w:p>
    <w:p w14:paraId="4FA75EB5">
      <w:pPr>
        <w:ind w:left="1" w:hanging="3"/>
        <w:jc w:val="both"/>
        <w:rPr>
          <w:sz w:val="28"/>
          <w:szCs w:val="28"/>
          <w:lang w:val="uk-UA"/>
        </w:rPr>
      </w:pPr>
      <w:r>
        <w:rPr>
          <w:sz w:val="28"/>
          <w:szCs w:val="28"/>
          <w:lang w:val="uk-UA"/>
        </w:rPr>
        <w:t>2.3.29. Здійснювати миття транспортних засобів, прання білизни, купання тварин в санітарній зоні річок та водойм, біля криниць, колодязів та водозбірних колонок, на внутрішньо квартальних територіях.</w:t>
      </w:r>
    </w:p>
    <w:p w14:paraId="51738FF7">
      <w:pPr>
        <w:ind w:left="1" w:hanging="3"/>
        <w:jc w:val="both"/>
        <w:rPr>
          <w:sz w:val="28"/>
          <w:szCs w:val="28"/>
          <w:lang w:val="uk-UA"/>
        </w:rPr>
      </w:pPr>
      <w:r>
        <w:rPr>
          <w:sz w:val="28"/>
          <w:szCs w:val="28"/>
          <w:lang w:val="uk-UA"/>
        </w:rPr>
        <w:t>2.3.30. Скидати в зливову каналізацію виробничі та побутові стоки, нафтопродукти, кидати сміття, пісок, тощо.</w:t>
      </w:r>
    </w:p>
    <w:p w14:paraId="1201F89C">
      <w:pPr>
        <w:ind w:left="1" w:hanging="3"/>
        <w:jc w:val="both"/>
        <w:rPr>
          <w:sz w:val="28"/>
          <w:szCs w:val="28"/>
          <w:lang w:val="uk-UA"/>
        </w:rPr>
      </w:pPr>
      <w:r>
        <w:rPr>
          <w:sz w:val="28"/>
          <w:szCs w:val="28"/>
          <w:lang w:val="uk-UA"/>
        </w:rPr>
        <w:t>2.3.31. Самовільно висаджувати дерева, кущі, влаштовувати газони, якщо таке не передбачувалося проектом благоустрою і суперечить будівельним нормам і правилам.</w:t>
      </w:r>
    </w:p>
    <w:p w14:paraId="540DBC0E">
      <w:pPr>
        <w:ind w:left="1" w:hanging="3"/>
        <w:jc w:val="both"/>
        <w:rPr>
          <w:sz w:val="28"/>
          <w:szCs w:val="28"/>
          <w:lang w:val="uk-UA"/>
        </w:rPr>
      </w:pPr>
      <w:r>
        <w:rPr>
          <w:sz w:val="28"/>
          <w:szCs w:val="28"/>
          <w:lang w:val="uk-UA"/>
        </w:rPr>
        <w:t>2.3.32. Самовільно зносити аварійні та сухостійні насадження.</w:t>
      </w:r>
    </w:p>
    <w:p w14:paraId="29B0A2D3">
      <w:pPr>
        <w:ind w:left="1" w:hanging="3"/>
        <w:jc w:val="both"/>
        <w:rPr>
          <w:sz w:val="28"/>
          <w:szCs w:val="28"/>
          <w:lang w:val="uk-UA"/>
        </w:rPr>
      </w:pPr>
      <w:r>
        <w:rPr>
          <w:sz w:val="28"/>
          <w:szCs w:val="28"/>
          <w:lang w:val="uk-UA"/>
        </w:rPr>
        <w:t>2.3.33. Знищення або пошкодження зелених насаджень, окремих дерев, чагарників, газонів, квітників та інших об’єктів озеленення в межах населених пунктів. Знищення або пошкодження полезахисних смуг, захисних насаджень вздовж берегів річок, каналів, навколо водних об'єктів, гідротехнічних споруд, на смугах відводу автомобільних доріг, залізниць та інших захисних насаджень.</w:t>
      </w:r>
    </w:p>
    <w:p w14:paraId="7E0D1220">
      <w:pPr>
        <w:ind w:left="1" w:hanging="3"/>
        <w:jc w:val="both"/>
        <w:rPr>
          <w:sz w:val="28"/>
          <w:szCs w:val="28"/>
          <w:lang w:val="uk-UA"/>
        </w:rPr>
      </w:pPr>
      <w:r>
        <w:rPr>
          <w:sz w:val="28"/>
          <w:szCs w:val="28"/>
          <w:lang w:val="uk-UA"/>
        </w:rPr>
        <w:t>2.3.34. Ходити по газонах, зривати квіти, гілки дерев та кущів на вулицях, в парках, скверах та інших територіях загального користування.</w:t>
      </w:r>
    </w:p>
    <w:p w14:paraId="4969C0FB">
      <w:pPr>
        <w:ind w:left="1" w:hanging="3"/>
        <w:jc w:val="both"/>
        <w:rPr>
          <w:sz w:val="28"/>
          <w:szCs w:val="28"/>
          <w:lang w:val="uk-UA"/>
        </w:rPr>
      </w:pPr>
      <w:r>
        <w:rPr>
          <w:sz w:val="28"/>
          <w:szCs w:val="28"/>
          <w:lang w:val="uk-UA"/>
        </w:rPr>
        <w:t>2.3.35. Паркування автотранспорту на газонах та інших не встановлених для цього місцях.</w:t>
      </w:r>
    </w:p>
    <w:p w14:paraId="20B9816F">
      <w:pPr>
        <w:ind w:left="1" w:hanging="3"/>
        <w:jc w:val="both"/>
        <w:rPr>
          <w:sz w:val="28"/>
          <w:szCs w:val="28"/>
          <w:lang w:val="uk-UA"/>
        </w:rPr>
      </w:pPr>
      <w:r>
        <w:rPr>
          <w:sz w:val="28"/>
          <w:szCs w:val="28"/>
          <w:lang w:val="uk-UA"/>
        </w:rPr>
        <w:t>2.3.36. Випасати худобу, вигулювати та дресирувати домашніх тварин у не відведених для цього місцях. Суворо забороняється вигулювати собак на дитячих майданчиках, на територіях закладів охорони здоров’я, освіти та спорту. Вигулювати собак без наморднику та повідця дозволяється тільки у спеціально відведених для цього місцях або за умов дотримання заходів, які забезпечують безпеку людей та інших тварин. Не допускається залишати собак без нагляду (без прив’язі). Власники домашніх тварин зобов’язані не допускати забруднення тваринами територій об’єктів благоустрою, прибирати екскременти своїх тварин в усіх випадках.</w:t>
      </w:r>
    </w:p>
    <w:p w14:paraId="720CD09D">
      <w:pPr>
        <w:ind w:left="1" w:hanging="3"/>
        <w:jc w:val="both"/>
        <w:rPr>
          <w:sz w:val="28"/>
          <w:szCs w:val="28"/>
          <w:lang w:val="uk-UA"/>
        </w:rPr>
      </w:pPr>
      <w:r>
        <w:rPr>
          <w:sz w:val="28"/>
          <w:szCs w:val="28"/>
          <w:lang w:val="uk-UA"/>
        </w:rPr>
        <w:t>2.3.37. Вчиняти порушення інших встановлених законодавством екологічних, санітарно-гігієнічних вимог та санітарних норм.</w:t>
      </w:r>
    </w:p>
    <w:p w14:paraId="49FDA393">
      <w:pPr>
        <w:ind w:left="1" w:hanging="3"/>
        <w:jc w:val="both"/>
        <w:rPr>
          <w:sz w:val="28"/>
          <w:szCs w:val="28"/>
          <w:lang w:val="uk-UA"/>
        </w:rPr>
      </w:pPr>
    </w:p>
    <w:p w14:paraId="1B6813C8">
      <w:pPr>
        <w:ind w:left="1" w:hanging="3"/>
        <w:jc w:val="center"/>
        <w:rPr>
          <w:b/>
          <w:bCs/>
          <w:sz w:val="28"/>
          <w:szCs w:val="28"/>
          <w:lang w:val="uk-UA"/>
        </w:rPr>
      </w:pPr>
      <w:r>
        <w:rPr>
          <w:b/>
          <w:bCs/>
          <w:sz w:val="28"/>
          <w:szCs w:val="28"/>
          <w:lang w:val="uk-UA"/>
        </w:rPr>
        <w:t>Розділ 3.</w:t>
      </w:r>
    </w:p>
    <w:p w14:paraId="7371FA7F">
      <w:pPr>
        <w:ind w:left="1" w:hanging="3"/>
        <w:jc w:val="center"/>
        <w:rPr>
          <w:b/>
          <w:bCs/>
          <w:sz w:val="28"/>
          <w:szCs w:val="28"/>
          <w:lang w:val="uk-UA"/>
        </w:rPr>
      </w:pPr>
      <w:r>
        <w:rPr>
          <w:b/>
          <w:bCs/>
          <w:sz w:val="28"/>
          <w:szCs w:val="28"/>
          <w:lang w:val="uk-UA"/>
        </w:rPr>
        <w:t>Порядок здійснення благоустрою та утримання територій об’єктів благоустрою загального користування</w:t>
      </w:r>
    </w:p>
    <w:p w14:paraId="26BA0653">
      <w:pPr>
        <w:ind w:left="1" w:hanging="3"/>
        <w:jc w:val="center"/>
        <w:rPr>
          <w:sz w:val="28"/>
          <w:szCs w:val="28"/>
          <w:lang w:val="uk-UA"/>
        </w:rPr>
      </w:pPr>
    </w:p>
    <w:p w14:paraId="359C7CD5">
      <w:pPr>
        <w:ind w:left="1" w:hanging="3"/>
        <w:jc w:val="both"/>
        <w:rPr>
          <w:sz w:val="28"/>
          <w:szCs w:val="28"/>
          <w:lang w:val="uk-UA"/>
        </w:rPr>
      </w:pPr>
      <w:r>
        <w:rPr>
          <w:sz w:val="28"/>
          <w:szCs w:val="28"/>
          <w:lang w:val="uk-UA"/>
        </w:rPr>
        <w:t>3.1. Благоустрій та утримання об’єктів благоустрою загального користування (гідропарків, лісопарків, лугопарків, парків культури і відпочинку, парків – пам'яток садово-паркового мистецтва, спортивних, дитячих, меморіальних та інших (надалі - парків), рекреаційних зон, садів, скверів та майданчиків здійснюється відповідно до планів, розроблених балансоутримувачем чи підприємством, що здійснює утримання об’єктів благоустрою, та затверджених відповідним органом державної влади чи органом місцевого самоврядування, а об’єкта, який перебуває у приватній власності – його власником.</w:t>
      </w:r>
    </w:p>
    <w:p w14:paraId="2FCA08FE">
      <w:pPr>
        <w:ind w:left="1" w:hanging="3"/>
        <w:jc w:val="both"/>
        <w:rPr>
          <w:sz w:val="28"/>
          <w:szCs w:val="28"/>
          <w:lang w:val="uk-UA"/>
        </w:rPr>
      </w:pPr>
      <w:r>
        <w:rPr>
          <w:sz w:val="28"/>
          <w:szCs w:val="28"/>
          <w:lang w:val="uk-UA"/>
        </w:rPr>
        <w:t>Благоустрій та утримання територій, що мають статус територій та об’єктів природно-заповідного фонду, здійснюється з дотриманням положень Закону України «Про природно-заповідний фонд України».</w:t>
      </w:r>
    </w:p>
    <w:p w14:paraId="30E96497">
      <w:pPr>
        <w:ind w:left="1" w:hanging="3"/>
        <w:jc w:val="both"/>
        <w:rPr>
          <w:sz w:val="28"/>
          <w:szCs w:val="28"/>
          <w:lang w:val="uk-UA"/>
        </w:rPr>
      </w:pPr>
      <w:r>
        <w:rPr>
          <w:sz w:val="28"/>
          <w:szCs w:val="28"/>
          <w:lang w:val="uk-UA"/>
        </w:rPr>
        <w:t>Благоустрій та утримання у належному стані парків, рекреаційних зон, садів, скверів та майданчиків здійснюється з дотриманням вимог законів України «Про благоустрій населених пунктів», «Про охорону навколишнього природного середовища», «Про оцінку впливу на довкілля», а також:</w:t>
      </w:r>
    </w:p>
    <w:p w14:paraId="639F04A1">
      <w:pPr>
        <w:ind w:left="1" w:hanging="3"/>
        <w:jc w:val="both"/>
        <w:rPr>
          <w:sz w:val="28"/>
          <w:szCs w:val="28"/>
          <w:lang w:val="uk-UA"/>
        </w:rPr>
      </w:pPr>
      <w:r>
        <w:rPr>
          <w:sz w:val="28"/>
          <w:szCs w:val="28"/>
          <w:lang w:val="uk-UA"/>
        </w:rPr>
        <w:t>Правил утримання зелених насаджень у населених пунктах України, затверджених наказом Міністерства будівництва, архітектури та житлово-комунального господарства України від 10 квітня 2006 року № 105, зареєстрованих у Міністерстві юстиції 27 липня 2006 року за № 880/12754;</w:t>
      </w:r>
    </w:p>
    <w:p w14:paraId="28A3CBD5">
      <w:pPr>
        <w:ind w:left="1" w:hanging="3"/>
        <w:jc w:val="both"/>
        <w:rPr>
          <w:sz w:val="28"/>
          <w:szCs w:val="28"/>
          <w:lang w:val="uk-UA"/>
        </w:rPr>
      </w:pPr>
      <w:r>
        <w:rPr>
          <w:sz w:val="28"/>
          <w:szCs w:val="28"/>
          <w:lang w:val="uk-UA"/>
        </w:rPr>
        <w:t>Правил будови і безпечної експлуатації атракціонної техніки, затверджених наказом Міністерства України з питань надзвичайних ситуацій та у справах захисту населення від наслідків Чорнобильської катастрофи від 01 березня 2006 року № 110, зареєстрованих у Міністерстві юстиції України 07 квітня 2006 року за № 405/12279;</w:t>
      </w:r>
    </w:p>
    <w:p w14:paraId="7DBB5962">
      <w:pPr>
        <w:ind w:left="1" w:hanging="3"/>
        <w:jc w:val="both"/>
        <w:rPr>
          <w:sz w:val="28"/>
          <w:szCs w:val="28"/>
          <w:lang w:val="uk-UA"/>
        </w:rPr>
      </w:pPr>
      <w:r>
        <w:rPr>
          <w:sz w:val="28"/>
          <w:szCs w:val="28"/>
          <w:lang w:val="uk-UA"/>
        </w:rPr>
        <w:t>Державних санітарних норм та правил утримання територій населених місць, затверджених наказом Міністерства охорони здоров’я України від 17 березня 2011 року № 145, зареєстрованих у Міністерстві юстиції України 05 квітня 2011 року за № 457/19195;</w:t>
      </w:r>
    </w:p>
    <w:p w14:paraId="5AAC196F">
      <w:pPr>
        <w:ind w:left="1" w:hanging="3"/>
        <w:jc w:val="both"/>
        <w:rPr>
          <w:sz w:val="28"/>
          <w:szCs w:val="28"/>
          <w:lang w:val="uk-UA"/>
        </w:rPr>
      </w:pPr>
      <w:r>
        <w:rPr>
          <w:sz w:val="28"/>
          <w:szCs w:val="28"/>
          <w:lang w:val="uk-UA"/>
        </w:rPr>
        <w:t>Благоустрій територій оздоровчих закладів здійснюється із дотриманням вимог Державних санітарних правил розміщення, улаштування та експлуатації оздоровчих закладів, затверджених наказом Міністерства охорони здоров’я України від 19 червня 1996 року № 172, зареєстрованих у Міністерстві юстиції України 24 липня 1996 року за № 378/1403.</w:t>
      </w:r>
    </w:p>
    <w:p w14:paraId="08625AF3">
      <w:pPr>
        <w:ind w:left="1" w:hanging="3"/>
        <w:jc w:val="both"/>
        <w:rPr>
          <w:sz w:val="28"/>
          <w:szCs w:val="28"/>
          <w:lang w:val="uk-UA"/>
        </w:rPr>
      </w:pPr>
      <w:r>
        <w:rPr>
          <w:sz w:val="28"/>
          <w:szCs w:val="28"/>
          <w:lang w:val="uk-UA"/>
        </w:rPr>
        <w:t>На територіях парків, рекреаційних зон, садів, скверів і майданчиків забороняється знищення чи пошкодження елементів благоустрою, крім випадків, встановлених законом.</w:t>
      </w:r>
    </w:p>
    <w:p w14:paraId="253FEC4B">
      <w:pPr>
        <w:ind w:left="1" w:hanging="3"/>
        <w:jc w:val="both"/>
        <w:rPr>
          <w:sz w:val="28"/>
          <w:szCs w:val="28"/>
          <w:lang w:val="uk-UA"/>
        </w:rPr>
      </w:pPr>
    </w:p>
    <w:p w14:paraId="53BA4C7D">
      <w:pPr>
        <w:ind w:left="1" w:hanging="3"/>
        <w:jc w:val="both"/>
        <w:rPr>
          <w:sz w:val="28"/>
          <w:szCs w:val="28"/>
          <w:lang w:val="uk-UA"/>
        </w:rPr>
      </w:pPr>
      <w:r>
        <w:rPr>
          <w:sz w:val="28"/>
          <w:szCs w:val="28"/>
          <w:lang w:val="uk-UA"/>
        </w:rPr>
        <w:t>3.2. Утримання та ремонт об’єктів благоустрою вулично-дорожньої мережі населених пунктів здійснюється з дотриманням вимог:</w:t>
      </w:r>
    </w:p>
    <w:p w14:paraId="4043EE66">
      <w:pPr>
        <w:ind w:left="1" w:hanging="3"/>
        <w:jc w:val="both"/>
        <w:rPr>
          <w:sz w:val="28"/>
          <w:szCs w:val="28"/>
          <w:lang w:val="uk-UA"/>
        </w:rPr>
      </w:pPr>
    </w:p>
    <w:p w14:paraId="27BE0294">
      <w:pPr>
        <w:ind w:left="1" w:hanging="3"/>
        <w:jc w:val="both"/>
        <w:rPr>
          <w:sz w:val="28"/>
          <w:szCs w:val="28"/>
          <w:lang w:val="uk-UA"/>
        </w:rPr>
      </w:pPr>
      <w:r>
        <w:rPr>
          <w:sz w:val="28"/>
          <w:szCs w:val="28"/>
          <w:lang w:val="uk-UA"/>
        </w:rPr>
        <w:t>Закону України «Про дорожній рух»;</w:t>
      </w:r>
    </w:p>
    <w:p w14:paraId="64BDB759">
      <w:pPr>
        <w:ind w:left="1" w:hanging="3"/>
        <w:jc w:val="both"/>
        <w:rPr>
          <w:sz w:val="28"/>
          <w:szCs w:val="28"/>
          <w:lang w:val="uk-UA"/>
        </w:rPr>
      </w:pPr>
      <w:r>
        <w:rPr>
          <w:sz w:val="28"/>
          <w:szCs w:val="28"/>
          <w:lang w:val="uk-UA"/>
        </w:rPr>
        <w:t>Закону України «Про автомобільні дороги»;</w:t>
      </w:r>
    </w:p>
    <w:p w14:paraId="764D1389">
      <w:pPr>
        <w:ind w:left="1" w:hanging="3"/>
        <w:jc w:val="both"/>
        <w:rPr>
          <w:sz w:val="28"/>
          <w:szCs w:val="28"/>
          <w:lang w:val="uk-UA"/>
        </w:rPr>
      </w:pPr>
      <w:r>
        <w:rPr>
          <w:sz w:val="28"/>
          <w:szCs w:val="28"/>
          <w:lang w:val="uk-UA"/>
        </w:rPr>
        <w:t>Єдиних правил ремонту і утримання автомобільних доріг, вулиць, залізничних переїздів, правил користування ними та охорони, затверджених постановою Кабінету Міністрів України від 30 березня 1994 року № 198;</w:t>
      </w:r>
    </w:p>
    <w:p w14:paraId="7D4817F2">
      <w:pPr>
        <w:ind w:left="1" w:hanging="3"/>
        <w:jc w:val="both"/>
        <w:rPr>
          <w:sz w:val="28"/>
          <w:szCs w:val="28"/>
          <w:lang w:val="uk-UA"/>
        </w:rPr>
      </w:pPr>
      <w:r>
        <w:rPr>
          <w:sz w:val="28"/>
          <w:szCs w:val="28"/>
          <w:lang w:val="uk-UA"/>
        </w:rPr>
        <w:t>Технічних правил ремонту і утримання вулиць та доріг населених пунктів, затверджених наказом Міністерства регіонального розвитку, будівництва та житлово-комунального господарства України від 14 лютого 2012 року № 54, зареєстрованих у Міністерстві юстиції України 05 березня 2012 року за № 365/20678;</w:t>
      </w:r>
    </w:p>
    <w:p w14:paraId="18C740F2">
      <w:pPr>
        <w:ind w:left="1" w:hanging="3"/>
        <w:jc w:val="both"/>
        <w:rPr>
          <w:sz w:val="28"/>
          <w:szCs w:val="28"/>
          <w:lang w:val="uk-UA"/>
        </w:rPr>
      </w:pPr>
      <w:r>
        <w:rPr>
          <w:sz w:val="28"/>
          <w:szCs w:val="28"/>
          <w:lang w:val="uk-UA"/>
        </w:rPr>
        <w:t>ДСТУ 3090 «Безпека дорожнього руху. Організація робіт з експлуатації міських вулиць і доріг. Загальні положення»;</w:t>
      </w:r>
    </w:p>
    <w:p w14:paraId="298AB14A">
      <w:pPr>
        <w:ind w:left="1" w:hanging="3"/>
        <w:jc w:val="both"/>
        <w:rPr>
          <w:sz w:val="28"/>
          <w:szCs w:val="28"/>
          <w:lang w:val="uk-UA"/>
        </w:rPr>
      </w:pPr>
      <w:r>
        <w:rPr>
          <w:sz w:val="28"/>
          <w:szCs w:val="28"/>
          <w:lang w:val="uk-UA"/>
        </w:rPr>
        <w:t>ДСТУ 3587 «Безпека дорожнього руху. Автомобільні дороги, вулиці та залізничні переїзди. Вимоги до експлуатаційного стану»;</w:t>
      </w:r>
    </w:p>
    <w:p w14:paraId="6FADC4C5">
      <w:pPr>
        <w:ind w:left="1" w:hanging="3"/>
        <w:jc w:val="both"/>
        <w:rPr>
          <w:sz w:val="28"/>
          <w:szCs w:val="28"/>
          <w:lang w:val="uk-UA"/>
        </w:rPr>
      </w:pPr>
      <w:r>
        <w:rPr>
          <w:sz w:val="28"/>
          <w:szCs w:val="28"/>
          <w:lang w:val="uk-UA"/>
        </w:rPr>
        <w:t>ДБН В.2.3-5-2001 «Вулиці та дороги населених пунктів».</w:t>
      </w:r>
    </w:p>
    <w:p w14:paraId="0180FA05">
      <w:pPr>
        <w:ind w:left="1" w:hanging="3"/>
        <w:jc w:val="both"/>
        <w:rPr>
          <w:sz w:val="28"/>
          <w:szCs w:val="28"/>
          <w:lang w:val="uk-UA"/>
        </w:rPr>
      </w:pPr>
      <w:r>
        <w:rPr>
          <w:sz w:val="28"/>
          <w:szCs w:val="28"/>
          <w:lang w:val="uk-UA"/>
        </w:rPr>
        <w:t>Власник або балансоутримувач об’єкта благоустрою вулично-дорожньої мережі населеного пункту забезпечує утримання цього об’єкта машинами, механізмами і технологічними матеріалами.</w:t>
      </w:r>
    </w:p>
    <w:p w14:paraId="070CE951">
      <w:pPr>
        <w:ind w:left="1" w:hanging="3"/>
        <w:jc w:val="both"/>
        <w:rPr>
          <w:sz w:val="28"/>
          <w:szCs w:val="28"/>
          <w:lang w:val="uk-UA"/>
        </w:rPr>
      </w:pPr>
      <w:r>
        <w:rPr>
          <w:sz w:val="28"/>
          <w:szCs w:val="28"/>
          <w:lang w:val="uk-UA"/>
        </w:rPr>
        <w:t>Озеленення об’єктів благоустрою вулично-дорожньої мережі здійснюється відповідно до Правил утримання зелених насаджень у населених пунктах України, затверджених наказом Міністерства будівництва, архітектури та житлово-комунального господарства України від 10 квітня 2006 року № 105, зареєстрованих у Міністерстві юстиції 27 липня 2006 року за № 880/12754.</w:t>
      </w:r>
    </w:p>
    <w:p w14:paraId="19FEE963">
      <w:pPr>
        <w:ind w:left="1" w:hanging="3"/>
        <w:jc w:val="both"/>
        <w:rPr>
          <w:sz w:val="28"/>
          <w:szCs w:val="28"/>
          <w:lang w:val="uk-UA"/>
        </w:rPr>
      </w:pPr>
      <w:r>
        <w:rPr>
          <w:sz w:val="28"/>
          <w:szCs w:val="28"/>
          <w:lang w:val="uk-UA"/>
        </w:rPr>
        <w:t xml:space="preserve">Суб’єкти господарської діяльності, які є власниками земельних ділянок та землекористувачами, а також власники та користувачі тимчасових споруд, що розташовані в межах «червоних ліній» вулиць і доріг, зобов'язані на закріпленій території: </w:t>
      </w:r>
    </w:p>
    <w:p w14:paraId="11029E41">
      <w:pPr>
        <w:ind w:left="1" w:hanging="3"/>
        <w:jc w:val="both"/>
        <w:rPr>
          <w:sz w:val="28"/>
          <w:szCs w:val="28"/>
          <w:lang w:val="uk-UA"/>
        </w:rPr>
      </w:pPr>
      <w:r>
        <w:rPr>
          <w:sz w:val="28"/>
          <w:szCs w:val="28"/>
          <w:lang w:val="uk-UA"/>
        </w:rPr>
        <w:t xml:space="preserve">забезпечувати утримання та ремонт відповідної території; </w:t>
      </w:r>
    </w:p>
    <w:p w14:paraId="294681EE">
      <w:pPr>
        <w:ind w:left="1" w:hanging="3"/>
        <w:jc w:val="both"/>
        <w:rPr>
          <w:sz w:val="28"/>
          <w:szCs w:val="28"/>
          <w:lang w:val="uk-UA"/>
        </w:rPr>
      </w:pPr>
      <w:r>
        <w:rPr>
          <w:sz w:val="28"/>
          <w:szCs w:val="28"/>
          <w:lang w:val="uk-UA"/>
        </w:rPr>
        <w:t xml:space="preserve">утримувати та забезпечувати належний технічний стан охоронної зони інженерних комунікацій, обладнання, споруд та інших елементів дорожніх об'єктів, що використовуються, відповідно до їх функціонального призначення; </w:t>
      </w:r>
    </w:p>
    <w:p w14:paraId="39ABEC66">
      <w:pPr>
        <w:ind w:left="1" w:hanging="3"/>
        <w:jc w:val="both"/>
        <w:rPr>
          <w:sz w:val="28"/>
          <w:szCs w:val="28"/>
          <w:lang w:val="uk-UA"/>
        </w:rPr>
      </w:pPr>
      <w:r>
        <w:rPr>
          <w:sz w:val="28"/>
          <w:szCs w:val="28"/>
          <w:lang w:val="uk-UA"/>
        </w:rPr>
        <w:t xml:space="preserve">у разі виявлення небезпечних умов в експлуатації споруд і об'єктів, аварій і руйнувань, що призвели до виникнення перешкод у дорожньому русі або загрожують збереженню елементів дорожніх об'єктів, негайно повідомляти власників дорожніх об'єктів або уповноважені ними органи, а також територіальний орган або підрозділ Національної поліції України; </w:t>
      </w:r>
    </w:p>
    <w:p w14:paraId="402C3E40">
      <w:pPr>
        <w:ind w:left="1" w:hanging="3"/>
        <w:jc w:val="both"/>
        <w:rPr>
          <w:sz w:val="28"/>
          <w:szCs w:val="28"/>
          <w:lang w:val="uk-UA"/>
        </w:rPr>
      </w:pPr>
      <w:r>
        <w:rPr>
          <w:sz w:val="28"/>
          <w:szCs w:val="28"/>
          <w:lang w:val="uk-UA"/>
        </w:rPr>
        <w:t>дотримуватись вимог норм і правил щодо охорони дорожніх об'єктів.</w:t>
      </w:r>
    </w:p>
    <w:p w14:paraId="0C7B6617">
      <w:pPr>
        <w:ind w:left="1" w:hanging="3"/>
        <w:jc w:val="both"/>
        <w:rPr>
          <w:sz w:val="28"/>
          <w:szCs w:val="28"/>
          <w:lang w:val="uk-UA"/>
        </w:rPr>
      </w:pPr>
      <w:r>
        <w:rPr>
          <w:sz w:val="28"/>
          <w:szCs w:val="28"/>
          <w:lang w:val="uk-UA"/>
        </w:rPr>
        <w:t xml:space="preserve">У межах «червоних ліній» вулиць і доріг забороняється: </w:t>
      </w:r>
    </w:p>
    <w:p w14:paraId="3AD36BDA">
      <w:pPr>
        <w:ind w:left="1" w:hanging="3"/>
        <w:jc w:val="both"/>
        <w:rPr>
          <w:sz w:val="28"/>
          <w:szCs w:val="28"/>
          <w:lang w:val="uk-UA"/>
        </w:rPr>
      </w:pPr>
      <w:r>
        <w:rPr>
          <w:sz w:val="28"/>
          <w:szCs w:val="28"/>
          <w:lang w:val="uk-UA"/>
        </w:rPr>
        <w:t xml:space="preserve">розміщувати споруди та об'єкти; </w:t>
      </w:r>
    </w:p>
    <w:p w14:paraId="019BEE05">
      <w:pPr>
        <w:ind w:left="1" w:hanging="3"/>
        <w:jc w:val="both"/>
        <w:rPr>
          <w:sz w:val="28"/>
          <w:szCs w:val="28"/>
          <w:lang w:val="uk-UA"/>
        </w:rPr>
      </w:pPr>
      <w:r>
        <w:rPr>
          <w:sz w:val="28"/>
          <w:szCs w:val="28"/>
          <w:lang w:val="uk-UA"/>
        </w:rPr>
        <w:t xml:space="preserve">смітити, псувати дорожнє покриття, обладнання, зелені насадження; </w:t>
      </w:r>
    </w:p>
    <w:p w14:paraId="46252252">
      <w:pPr>
        <w:ind w:left="1" w:hanging="3"/>
        <w:jc w:val="both"/>
        <w:rPr>
          <w:sz w:val="28"/>
          <w:szCs w:val="28"/>
          <w:lang w:val="uk-UA"/>
        </w:rPr>
      </w:pPr>
      <w:r>
        <w:rPr>
          <w:sz w:val="28"/>
          <w:szCs w:val="28"/>
          <w:lang w:val="uk-UA"/>
        </w:rPr>
        <w:t xml:space="preserve">спалювати сміття, опале листя та інші відходи, складати їх для тривалого зберігання; </w:t>
      </w:r>
    </w:p>
    <w:p w14:paraId="0BDBEB84">
      <w:pPr>
        <w:ind w:left="1" w:hanging="3"/>
        <w:jc w:val="both"/>
        <w:rPr>
          <w:sz w:val="28"/>
          <w:szCs w:val="28"/>
          <w:lang w:val="uk-UA"/>
        </w:rPr>
      </w:pPr>
      <w:r>
        <w:rPr>
          <w:sz w:val="28"/>
          <w:szCs w:val="28"/>
          <w:lang w:val="uk-UA"/>
        </w:rPr>
        <w:t xml:space="preserve">скидати промислові та меліоративні води в систему дорожнього зливостоку; встановлювати намети; </w:t>
      </w:r>
    </w:p>
    <w:p w14:paraId="1F7B9916">
      <w:pPr>
        <w:ind w:left="1" w:hanging="3"/>
        <w:jc w:val="both"/>
        <w:rPr>
          <w:sz w:val="28"/>
          <w:szCs w:val="28"/>
          <w:lang w:val="uk-UA"/>
        </w:rPr>
      </w:pPr>
      <w:r>
        <w:rPr>
          <w:sz w:val="28"/>
          <w:szCs w:val="28"/>
          <w:lang w:val="uk-UA"/>
        </w:rPr>
        <w:t>випасати худобу та свійську птицю.</w:t>
      </w:r>
    </w:p>
    <w:p w14:paraId="476256C7">
      <w:pPr>
        <w:ind w:left="1" w:hanging="3"/>
        <w:jc w:val="both"/>
        <w:rPr>
          <w:sz w:val="28"/>
          <w:szCs w:val="28"/>
          <w:lang w:val="uk-UA"/>
        </w:rPr>
      </w:pPr>
      <w:r>
        <w:rPr>
          <w:sz w:val="28"/>
          <w:szCs w:val="28"/>
          <w:lang w:val="uk-UA"/>
        </w:rPr>
        <w:t>Місця проведення дорожніх робіт з утримання або ремонту об’єктів благоустрою на вулично-дорожній мережі повинні мати відповідне огородження, тимчасові дорожні знаки та належне освітлення в нічний час.</w:t>
      </w:r>
    </w:p>
    <w:p w14:paraId="1878B1A3">
      <w:pPr>
        <w:ind w:left="1" w:hanging="3"/>
        <w:jc w:val="both"/>
        <w:rPr>
          <w:sz w:val="28"/>
          <w:szCs w:val="28"/>
          <w:lang w:val="uk-UA"/>
        </w:rPr>
      </w:pPr>
      <w:r>
        <w:rPr>
          <w:sz w:val="28"/>
          <w:szCs w:val="28"/>
          <w:lang w:val="uk-UA"/>
        </w:rPr>
        <w:t>Усі дорожні об'єкти згідно з їх класифікацією та значенням підлягають інвентаризації, технічному обліку і паспортизації власниками дорожніх об'єктів або уповноваженими ними органами.</w:t>
      </w:r>
    </w:p>
    <w:p w14:paraId="1C652539">
      <w:pPr>
        <w:ind w:left="1" w:hanging="3"/>
        <w:jc w:val="both"/>
        <w:rPr>
          <w:sz w:val="28"/>
          <w:szCs w:val="28"/>
          <w:lang w:val="uk-UA"/>
        </w:rPr>
      </w:pPr>
      <w:r>
        <w:rPr>
          <w:sz w:val="28"/>
          <w:szCs w:val="28"/>
          <w:lang w:val="uk-UA"/>
        </w:rPr>
        <w:t>Розміри, форма та розміщення дорожніх знаків повинні відповідати положенням Правил дорожнього руху, затверджених постановою Кабінету Міністрів України від 10 жовтня 2001 року № 1306, та ДСТУ 4100-2002 «Знаки дорожні. Загальні технічні умови. Правила застосування».</w:t>
      </w:r>
    </w:p>
    <w:p w14:paraId="7ACE3095">
      <w:pPr>
        <w:ind w:left="1" w:hanging="3"/>
        <w:jc w:val="both"/>
        <w:rPr>
          <w:sz w:val="28"/>
          <w:szCs w:val="28"/>
          <w:lang w:val="uk-UA"/>
        </w:rPr>
      </w:pPr>
      <w:r>
        <w:rPr>
          <w:sz w:val="28"/>
          <w:szCs w:val="28"/>
          <w:lang w:val="uk-UA"/>
        </w:rPr>
        <w:t>Розміри, форма та колір дорожньої розмітки повинні відповідати положенням Правил дорожнього руху та ДСТУ 2587:2010 «Безпека дорожнього руху. Розмітка дорожня. Загальні технічні умови. Методи контролювання. Правила застосування».</w:t>
      </w:r>
    </w:p>
    <w:p w14:paraId="6CE7456A">
      <w:pPr>
        <w:ind w:left="1" w:hanging="3"/>
        <w:jc w:val="both"/>
        <w:rPr>
          <w:sz w:val="28"/>
          <w:szCs w:val="28"/>
          <w:lang w:val="uk-UA"/>
        </w:rPr>
      </w:pPr>
      <w:r>
        <w:rPr>
          <w:sz w:val="28"/>
          <w:szCs w:val="28"/>
          <w:lang w:val="uk-UA"/>
        </w:rPr>
        <w:t>Технічні вимоги до дорожніх світлофорів та їх розміщення визначають згідно з ДСТУ 4092-2002 «Безпека дорожнього руху. Світлофори дорожні. Загальні технічні вимоги, правила застосування та вимоги безпеки».</w:t>
      </w:r>
    </w:p>
    <w:p w14:paraId="37DDF08B">
      <w:pPr>
        <w:ind w:left="1" w:hanging="3"/>
        <w:jc w:val="both"/>
        <w:rPr>
          <w:sz w:val="28"/>
          <w:szCs w:val="28"/>
          <w:lang w:val="uk-UA"/>
        </w:rPr>
      </w:pPr>
      <w:r>
        <w:rPr>
          <w:sz w:val="28"/>
          <w:szCs w:val="28"/>
          <w:lang w:val="uk-UA"/>
        </w:rPr>
        <w:t>Дорожні огородження мають відповідати вимогам ДСТУ 2734 «Огородження дорожні тросового типу. Загальні технічні умови», ДСТУ 2735 «Огородження дорожні і напрямні пристрої. Правила використання. Вимоги безпеки дорожнього руху», ДСТУ Б В.2.3-10-2003 «Споруди транспорту. Огородження дорожнє парапетного типу. Загальні технічні умови», ДСТУ Б В.2.3-11-2004 «Споруди транспорту. Огородження дорожнє перильного типу. Загальні технічні умови», ДСТУ Б В.2.3-12-2004 «Споруди транспорту. Огородження дорожнє металеве бар'єрного типу. Загальні технічні умови», ГСТУ 218-03449261-095-2002 «Безпека дорожнього руху. Огородження дорожні тимчасові. Загальні технічні умови. Правила застосування».</w:t>
      </w:r>
    </w:p>
    <w:p w14:paraId="29AA3428">
      <w:pPr>
        <w:ind w:left="1" w:hanging="3"/>
        <w:jc w:val="both"/>
        <w:rPr>
          <w:sz w:val="28"/>
          <w:szCs w:val="28"/>
          <w:lang w:val="uk-UA"/>
        </w:rPr>
      </w:pPr>
      <w:r>
        <w:rPr>
          <w:sz w:val="28"/>
          <w:szCs w:val="28"/>
          <w:lang w:val="uk-UA"/>
        </w:rPr>
        <w:t>Обмеження або заборона дорожнього руху під час виконання робіт на автомобільних дорогах, вулицях, залізничних переїздах здійснюється відповідно до вимог Закону України «Про дорожній рух».</w:t>
      </w:r>
    </w:p>
    <w:p w14:paraId="23DE4351">
      <w:pPr>
        <w:ind w:left="1" w:hanging="3"/>
        <w:jc w:val="both"/>
        <w:rPr>
          <w:sz w:val="28"/>
          <w:szCs w:val="28"/>
          <w:lang w:val="uk-UA"/>
        </w:rPr>
      </w:pPr>
      <w:r>
        <w:rPr>
          <w:sz w:val="28"/>
          <w:szCs w:val="28"/>
          <w:lang w:val="uk-UA"/>
        </w:rPr>
        <w:t>Утримання штучних споруд вулично-дорожньої мережі здійснюється з додержанням вимог Технічних правил ремонту і утримання вулиць та доріг населених пунктів, затверджених наказом Міністерства регіонального розвитку, будівництва та житлово-комунального господарства України від 14 лютого 2012 року № 54, зареєстрованих у Міністерстві юстиції України 05 березня 2012 року за № 365/20678, державних норм та правил.</w:t>
      </w:r>
    </w:p>
    <w:p w14:paraId="3FD41108">
      <w:pPr>
        <w:ind w:left="1" w:hanging="3"/>
        <w:jc w:val="both"/>
        <w:rPr>
          <w:sz w:val="28"/>
          <w:szCs w:val="28"/>
          <w:lang w:val="uk-UA"/>
        </w:rPr>
      </w:pPr>
      <w:r>
        <w:rPr>
          <w:sz w:val="28"/>
          <w:szCs w:val="28"/>
          <w:lang w:val="uk-UA"/>
        </w:rPr>
        <w:t>Обстеження мостів та труб здійснюється з дотриманням вимог законодавства та ДБН В 2.3-6-2009 «Споруди транспорту. Мости та труби. Обстеження та випробування».</w:t>
      </w:r>
    </w:p>
    <w:p w14:paraId="3EBD3675">
      <w:pPr>
        <w:ind w:left="1" w:hanging="3"/>
        <w:jc w:val="both"/>
        <w:rPr>
          <w:sz w:val="28"/>
          <w:szCs w:val="28"/>
          <w:lang w:val="uk-UA"/>
        </w:rPr>
      </w:pPr>
    </w:p>
    <w:p w14:paraId="7FFE8BB1">
      <w:pPr>
        <w:ind w:left="1" w:hanging="3"/>
        <w:jc w:val="both"/>
        <w:rPr>
          <w:sz w:val="28"/>
          <w:szCs w:val="28"/>
          <w:lang w:val="uk-UA"/>
        </w:rPr>
      </w:pPr>
      <w:r>
        <w:rPr>
          <w:sz w:val="28"/>
          <w:szCs w:val="28"/>
          <w:lang w:val="uk-UA"/>
        </w:rPr>
        <w:t>3.3. Утримання територій пляжів у належному стані здійснюється з дотриманням вимог Водного кодексу України, Закону України «Про благоустрій населених пунктів» та Державних санітарних норм та правил утримання територій населених місць, затверджених наказом Міністерства охорони здоров’я України від 17 березня 2011 року № 145, зареєстрованих у Міністерстві юстиції України 05 квітня 2011 року за № 457/19195.</w:t>
      </w:r>
    </w:p>
    <w:p w14:paraId="185594C8">
      <w:pPr>
        <w:ind w:left="1" w:hanging="3"/>
        <w:jc w:val="both"/>
        <w:rPr>
          <w:sz w:val="28"/>
          <w:szCs w:val="28"/>
          <w:lang w:val="uk-UA"/>
        </w:rPr>
      </w:pPr>
    </w:p>
    <w:p w14:paraId="7E74772E">
      <w:pPr>
        <w:ind w:left="1" w:hanging="3"/>
        <w:jc w:val="both"/>
        <w:rPr>
          <w:sz w:val="28"/>
          <w:szCs w:val="28"/>
          <w:lang w:val="uk-UA"/>
        </w:rPr>
      </w:pPr>
      <w:r>
        <w:rPr>
          <w:sz w:val="28"/>
          <w:szCs w:val="28"/>
          <w:lang w:val="uk-UA"/>
        </w:rPr>
        <w:t>3.4. Утримання кладовищ, а також інших місць поховання здійснюється з дотриманням вимог:</w:t>
      </w:r>
    </w:p>
    <w:p w14:paraId="29191157">
      <w:pPr>
        <w:ind w:left="1" w:hanging="3"/>
        <w:jc w:val="both"/>
        <w:rPr>
          <w:sz w:val="28"/>
          <w:szCs w:val="28"/>
          <w:lang w:val="uk-UA"/>
        </w:rPr>
      </w:pPr>
      <w:r>
        <w:rPr>
          <w:sz w:val="28"/>
          <w:szCs w:val="28"/>
          <w:lang w:val="uk-UA"/>
        </w:rPr>
        <w:t>Закону України «Про поховання та похоронну справу»;</w:t>
      </w:r>
    </w:p>
    <w:p w14:paraId="457CB0E3">
      <w:pPr>
        <w:ind w:left="1" w:hanging="3"/>
        <w:jc w:val="both"/>
        <w:rPr>
          <w:sz w:val="28"/>
          <w:szCs w:val="28"/>
          <w:lang w:val="uk-UA"/>
        </w:rPr>
      </w:pPr>
      <w:r>
        <w:rPr>
          <w:sz w:val="28"/>
          <w:szCs w:val="28"/>
          <w:lang w:val="uk-UA"/>
        </w:rPr>
        <w:t>Порядку утримання кладовищ та інших місць поховань, затвердженого наказом Державного комітету України з питань житлово-комунального господарства від 19 листопада 2003 року № 193, зареєстрованого у Міністерстві юстиції України 08 вересня 2004 року за № 1113/9712;</w:t>
      </w:r>
    </w:p>
    <w:p w14:paraId="5966C6A6">
      <w:pPr>
        <w:ind w:left="1" w:hanging="3"/>
        <w:jc w:val="both"/>
        <w:rPr>
          <w:sz w:val="28"/>
          <w:szCs w:val="28"/>
          <w:lang w:val="uk-UA"/>
        </w:rPr>
      </w:pPr>
      <w:r>
        <w:rPr>
          <w:sz w:val="28"/>
          <w:szCs w:val="28"/>
          <w:lang w:val="uk-UA"/>
        </w:rPr>
        <w:t>ДСанПіН 2.2.2.028-99 «Гігієнічні вимоги щодо облаштування і утримання кладовищ в населених пунктах України».</w:t>
      </w:r>
    </w:p>
    <w:p w14:paraId="0B603F7F">
      <w:pPr>
        <w:ind w:left="1" w:hanging="3"/>
        <w:jc w:val="both"/>
        <w:rPr>
          <w:sz w:val="28"/>
          <w:szCs w:val="28"/>
          <w:lang w:val="uk-UA"/>
        </w:rPr>
      </w:pPr>
    </w:p>
    <w:p w14:paraId="4C2118B0">
      <w:pPr>
        <w:ind w:left="1" w:hanging="3"/>
        <w:jc w:val="both"/>
        <w:rPr>
          <w:sz w:val="28"/>
          <w:szCs w:val="28"/>
          <w:lang w:val="uk-UA"/>
        </w:rPr>
      </w:pPr>
      <w:r>
        <w:rPr>
          <w:sz w:val="28"/>
          <w:szCs w:val="28"/>
          <w:lang w:val="uk-UA"/>
        </w:rPr>
        <w:t>3.5. Утримання дитячих, спортивних та інших майданчиків для дозвілля та відпочинку здійснюється з додержанням санітарних та технічних норм, які забезпечують безпечне користування ними. Наявне обладнання, спортивні, розважальні та інші споруди, інші елементи благоустрою повинні підтримуватися у належному технічному стані, своєчасно очищатися від бруду, сміття, снігу, льоду. Не допускається наявність небезпечного для життя та здоров’я громадян обладнання, елементів благоустрою.</w:t>
      </w:r>
    </w:p>
    <w:p w14:paraId="6E387F93">
      <w:pPr>
        <w:ind w:left="1" w:hanging="3"/>
        <w:jc w:val="both"/>
        <w:rPr>
          <w:sz w:val="28"/>
          <w:szCs w:val="28"/>
          <w:lang w:val="uk-UA"/>
        </w:rPr>
      </w:pPr>
    </w:p>
    <w:p w14:paraId="042903F6">
      <w:pPr>
        <w:ind w:left="1" w:hanging="3"/>
        <w:jc w:val="both"/>
        <w:rPr>
          <w:sz w:val="28"/>
          <w:szCs w:val="28"/>
          <w:lang w:val="uk-UA"/>
        </w:rPr>
      </w:pPr>
      <w:r>
        <w:rPr>
          <w:sz w:val="28"/>
          <w:szCs w:val="28"/>
          <w:lang w:val="uk-UA"/>
        </w:rPr>
        <w:t>3.6. Утримання майданчиків та зон для вигулу домашніх тварин здійснюється з дотриманням вимог статті 30-1 Закону України «Про благоустрій населених пунктів».</w:t>
      </w:r>
    </w:p>
    <w:p w14:paraId="34DB71E3">
      <w:pPr>
        <w:ind w:left="1" w:hanging="3"/>
        <w:jc w:val="both"/>
        <w:rPr>
          <w:sz w:val="28"/>
          <w:szCs w:val="28"/>
          <w:lang w:val="uk-UA"/>
        </w:rPr>
      </w:pPr>
    </w:p>
    <w:p w14:paraId="413CFC99">
      <w:pPr>
        <w:ind w:left="1" w:hanging="3"/>
        <w:jc w:val="both"/>
        <w:rPr>
          <w:sz w:val="28"/>
          <w:szCs w:val="28"/>
          <w:lang w:val="uk-UA"/>
        </w:rPr>
      </w:pPr>
      <w:r>
        <w:rPr>
          <w:sz w:val="28"/>
          <w:szCs w:val="28"/>
          <w:lang w:val="uk-UA"/>
        </w:rPr>
        <w:t>3.7. Місця для організації ярмарків та майданчики для сезонної торгівлі утримуються особами, яким зазначені території надаються з метою проведення цих заходів.</w:t>
      </w:r>
    </w:p>
    <w:p w14:paraId="7C47DF57">
      <w:pPr>
        <w:ind w:left="1" w:hanging="3"/>
        <w:jc w:val="both"/>
        <w:rPr>
          <w:sz w:val="28"/>
          <w:szCs w:val="28"/>
          <w:lang w:val="uk-UA"/>
        </w:rPr>
      </w:pPr>
      <w:r>
        <w:rPr>
          <w:sz w:val="28"/>
          <w:szCs w:val="28"/>
          <w:lang w:val="uk-UA"/>
        </w:rPr>
        <w:t>Організація ярмарків, майданчиків сезонної торгівлі має відповідати санітарним, протипожежним нормам і правилам.</w:t>
      </w:r>
    </w:p>
    <w:p w14:paraId="344BEE66">
      <w:pPr>
        <w:ind w:left="1" w:hanging="3"/>
        <w:jc w:val="both"/>
        <w:rPr>
          <w:sz w:val="28"/>
          <w:szCs w:val="28"/>
          <w:lang w:val="uk-UA"/>
        </w:rPr>
      </w:pPr>
      <w:r>
        <w:rPr>
          <w:sz w:val="28"/>
          <w:szCs w:val="28"/>
          <w:lang w:val="uk-UA"/>
        </w:rPr>
        <w:t>Особи, яким дозволяється організація ярмарків та/або сезонної торгівлі, зобов’язані:</w:t>
      </w:r>
    </w:p>
    <w:p w14:paraId="4F3A2E0F">
      <w:pPr>
        <w:ind w:left="1" w:hanging="3"/>
        <w:jc w:val="both"/>
        <w:rPr>
          <w:sz w:val="28"/>
          <w:szCs w:val="28"/>
          <w:lang w:val="uk-UA"/>
        </w:rPr>
      </w:pPr>
      <w:r>
        <w:rPr>
          <w:sz w:val="28"/>
          <w:szCs w:val="28"/>
          <w:lang w:val="uk-UA"/>
        </w:rPr>
        <w:t>забезпечити належне утримання території, у тому числі санітарне очищення;</w:t>
      </w:r>
    </w:p>
    <w:p w14:paraId="076CF0AA">
      <w:pPr>
        <w:ind w:left="1" w:hanging="3"/>
        <w:jc w:val="both"/>
        <w:rPr>
          <w:sz w:val="28"/>
          <w:szCs w:val="28"/>
          <w:lang w:val="uk-UA"/>
        </w:rPr>
      </w:pPr>
      <w:r>
        <w:rPr>
          <w:sz w:val="28"/>
          <w:szCs w:val="28"/>
          <w:lang w:val="uk-UA"/>
        </w:rPr>
        <w:t>укласти договір на вивезення твердих побутових відходів та вторинної сировини;</w:t>
      </w:r>
    </w:p>
    <w:p w14:paraId="3D9BE6DD">
      <w:pPr>
        <w:ind w:left="1" w:hanging="3"/>
        <w:jc w:val="both"/>
        <w:rPr>
          <w:sz w:val="28"/>
          <w:szCs w:val="28"/>
          <w:lang w:val="uk-UA"/>
        </w:rPr>
      </w:pPr>
      <w:r>
        <w:rPr>
          <w:sz w:val="28"/>
          <w:szCs w:val="28"/>
          <w:lang w:val="uk-UA"/>
        </w:rPr>
        <w:t>встановити сміттєзбірники, урни для роздільного збирання відходів та сміття;</w:t>
      </w:r>
    </w:p>
    <w:p w14:paraId="33AD12C4">
      <w:pPr>
        <w:ind w:left="1" w:hanging="3"/>
        <w:jc w:val="both"/>
        <w:rPr>
          <w:sz w:val="28"/>
          <w:szCs w:val="28"/>
          <w:lang w:val="uk-UA"/>
        </w:rPr>
      </w:pPr>
      <w:r>
        <w:rPr>
          <w:sz w:val="28"/>
          <w:szCs w:val="28"/>
          <w:lang w:val="uk-UA"/>
        </w:rPr>
        <w:t>забезпечити збереження всіх елементів благоустрою, у тому числі зелених насаджень на наданій території.</w:t>
      </w:r>
    </w:p>
    <w:p w14:paraId="5F29FF2A">
      <w:pPr>
        <w:ind w:left="1" w:hanging="3"/>
        <w:jc w:val="both"/>
        <w:rPr>
          <w:sz w:val="28"/>
          <w:szCs w:val="28"/>
          <w:lang w:val="uk-UA"/>
        </w:rPr>
      </w:pPr>
      <w:r>
        <w:rPr>
          <w:sz w:val="28"/>
          <w:szCs w:val="28"/>
          <w:lang w:val="uk-UA"/>
        </w:rPr>
        <w:t>Контроль за порядком організації ярмарків та сезонної торгівлі здійснюють уповноважені посадові особи відділів та управлінь Широківської сільської ради, інші уповноважені органи державної влади та місцевого самоврядування в межах своїх повноважень.</w:t>
      </w:r>
    </w:p>
    <w:p w14:paraId="52763F7B">
      <w:pPr>
        <w:ind w:left="1" w:hanging="3"/>
        <w:jc w:val="both"/>
        <w:rPr>
          <w:sz w:val="28"/>
          <w:szCs w:val="28"/>
          <w:lang w:val="uk-UA"/>
        </w:rPr>
      </w:pPr>
    </w:p>
    <w:p w14:paraId="0C795B33">
      <w:pPr>
        <w:ind w:left="1" w:hanging="3"/>
        <w:jc w:val="both"/>
        <w:rPr>
          <w:sz w:val="28"/>
          <w:szCs w:val="28"/>
          <w:lang w:val="uk-UA"/>
        </w:rPr>
      </w:pPr>
      <w:r>
        <w:rPr>
          <w:sz w:val="28"/>
          <w:szCs w:val="28"/>
          <w:lang w:val="uk-UA"/>
        </w:rPr>
        <w:t>3.11. Благоустрій та утримання територій садівничих, садових товариств здійснюється з дотриманням вимог:</w:t>
      </w:r>
    </w:p>
    <w:p w14:paraId="37CEA922">
      <w:pPr>
        <w:ind w:left="1" w:hanging="3"/>
        <w:jc w:val="both"/>
        <w:rPr>
          <w:sz w:val="28"/>
          <w:szCs w:val="28"/>
          <w:lang w:val="uk-UA"/>
        </w:rPr>
      </w:pPr>
      <w:r>
        <w:rPr>
          <w:sz w:val="28"/>
          <w:szCs w:val="28"/>
          <w:lang w:val="uk-UA"/>
        </w:rPr>
        <w:t>Закону України «Про охорону навколишнього природного середовища»;</w:t>
      </w:r>
    </w:p>
    <w:p w14:paraId="54D503CD">
      <w:pPr>
        <w:ind w:left="1" w:hanging="3"/>
        <w:jc w:val="both"/>
        <w:rPr>
          <w:sz w:val="28"/>
          <w:szCs w:val="28"/>
          <w:lang w:val="uk-UA"/>
        </w:rPr>
      </w:pPr>
      <w:r>
        <w:rPr>
          <w:sz w:val="28"/>
          <w:szCs w:val="28"/>
          <w:lang w:val="uk-UA"/>
        </w:rPr>
        <w:t>Закону України «Про відходи»;</w:t>
      </w:r>
    </w:p>
    <w:p w14:paraId="7ACBB055">
      <w:pPr>
        <w:ind w:left="1" w:hanging="3"/>
        <w:jc w:val="both"/>
        <w:rPr>
          <w:sz w:val="28"/>
          <w:szCs w:val="28"/>
          <w:lang w:val="uk-UA"/>
        </w:rPr>
      </w:pPr>
      <w:r>
        <w:rPr>
          <w:sz w:val="28"/>
          <w:szCs w:val="28"/>
          <w:lang w:val="uk-UA"/>
        </w:rPr>
        <w:t>Благоустрій та утримання у належному стані територій садівничих, садових товариств здійснюють органи управління цих садівничих, садових товариств із додержанням встановлених законодавством екологічних, санітарно-гігієнічних вимог та санітарних норм.</w:t>
      </w:r>
    </w:p>
    <w:p w14:paraId="35DE37D8">
      <w:pPr>
        <w:ind w:left="1" w:hanging="3"/>
        <w:jc w:val="both"/>
        <w:rPr>
          <w:sz w:val="28"/>
          <w:szCs w:val="28"/>
          <w:lang w:val="uk-UA"/>
        </w:rPr>
      </w:pPr>
      <w:r>
        <w:rPr>
          <w:sz w:val="28"/>
          <w:szCs w:val="28"/>
          <w:lang w:val="uk-UA"/>
        </w:rPr>
        <w:t>Кожного року, перед початком дачного сезону але не пізніше 15 березня, органи управління садівничих, садових товариств укладають строкові договори з виконавцем послуг з вивезення побутових відходів, здійснюють оплату послуг з урахуванням кількості членів товариств та забезпечують роздільне збирання побутових відходів.</w:t>
      </w:r>
    </w:p>
    <w:p w14:paraId="3E907CA7">
      <w:pPr>
        <w:ind w:left="1" w:hanging="3"/>
        <w:jc w:val="both"/>
        <w:rPr>
          <w:sz w:val="28"/>
          <w:szCs w:val="28"/>
          <w:lang w:val="uk-UA"/>
        </w:rPr>
      </w:pPr>
      <w:r>
        <w:rPr>
          <w:sz w:val="28"/>
          <w:szCs w:val="28"/>
          <w:lang w:val="uk-UA"/>
        </w:rPr>
        <w:t>Стихійні сміттєзвалища, які знаходяться на територіях садівничих, садових товариств , мають бути ліквідовані; сміття з цих сміттєзвалищ має бути вивезеним на законно облаштовані полігони для твердих побутових відходів.</w:t>
      </w:r>
    </w:p>
    <w:p w14:paraId="55B10776">
      <w:pPr>
        <w:ind w:left="1" w:hanging="3"/>
        <w:jc w:val="both"/>
        <w:rPr>
          <w:sz w:val="28"/>
          <w:szCs w:val="28"/>
          <w:lang w:val="uk-UA"/>
        </w:rPr>
      </w:pPr>
    </w:p>
    <w:p w14:paraId="2F5178E9">
      <w:pPr>
        <w:ind w:left="1" w:hanging="3"/>
        <w:jc w:val="center"/>
        <w:rPr>
          <w:b/>
          <w:bCs/>
          <w:sz w:val="28"/>
          <w:szCs w:val="28"/>
          <w:lang w:val="uk-UA"/>
        </w:rPr>
      </w:pPr>
      <w:r>
        <w:rPr>
          <w:b/>
          <w:bCs/>
          <w:sz w:val="28"/>
          <w:szCs w:val="28"/>
          <w:lang w:val="uk-UA"/>
        </w:rPr>
        <w:t>Розділ 4.</w:t>
      </w:r>
    </w:p>
    <w:p w14:paraId="7B820D98">
      <w:pPr>
        <w:ind w:left="1" w:hanging="3"/>
        <w:jc w:val="center"/>
        <w:rPr>
          <w:b/>
          <w:bCs/>
          <w:sz w:val="28"/>
          <w:szCs w:val="28"/>
          <w:lang w:val="uk-UA"/>
        </w:rPr>
      </w:pPr>
      <w:r>
        <w:rPr>
          <w:b/>
          <w:bCs/>
          <w:sz w:val="28"/>
          <w:szCs w:val="28"/>
          <w:lang w:val="uk-UA"/>
        </w:rPr>
        <w:t>Вимоги до впорядкування територій підприємств, установ, організацій у сфері благоустрою населених пунктів</w:t>
      </w:r>
    </w:p>
    <w:p w14:paraId="3F793243">
      <w:pPr>
        <w:ind w:left="1" w:hanging="3"/>
        <w:jc w:val="center"/>
        <w:rPr>
          <w:sz w:val="28"/>
          <w:szCs w:val="28"/>
          <w:lang w:val="uk-UA"/>
        </w:rPr>
      </w:pPr>
    </w:p>
    <w:p w14:paraId="5242C0B4">
      <w:pPr>
        <w:ind w:left="1" w:hanging="3"/>
        <w:jc w:val="both"/>
        <w:rPr>
          <w:sz w:val="28"/>
          <w:szCs w:val="28"/>
          <w:lang w:val="uk-UA"/>
        </w:rPr>
      </w:pPr>
      <w:r>
        <w:rPr>
          <w:sz w:val="28"/>
          <w:szCs w:val="28"/>
          <w:lang w:val="uk-UA"/>
        </w:rPr>
        <w:t>4.1. Підприємства, установи, організації, які розміщуються на території об'єкта благоустрою утримують прилеглу територію.</w:t>
      </w:r>
    </w:p>
    <w:p w14:paraId="469655D4">
      <w:pPr>
        <w:ind w:left="1" w:hanging="3"/>
        <w:jc w:val="both"/>
        <w:rPr>
          <w:sz w:val="28"/>
          <w:szCs w:val="28"/>
          <w:lang w:val="uk-UA"/>
        </w:rPr>
      </w:pPr>
      <w:r>
        <w:rPr>
          <w:sz w:val="28"/>
          <w:szCs w:val="28"/>
          <w:lang w:val="uk-UA"/>
        </w:rPr>
        <w:t>Визначення меж утримання територій, прилеглих до території підприємств, установ, організацій, здійснюється відповідно до розділу 9 цих Правил.</w:t>
      </w:r>
    </w:p>
    <w:p w14:paraId="3EFBD34D">
      <w:pPr>
        <w:ind w:left="1" w:hanging="3"/>
        <w:jc w:val="both"/>
        <w:rPr>
          <w:sz w:val="28"/>
          <w:szCs w:val="28"/>
          <w:lang w:val="uk-UA"/>
        </w:rPr>
      </w:pPr>
    </w:p>
    <w:p w14:paraId="4A3310B7">
      <w:pPr>
        <w:ind w:left="1" w:hanging="3"/>
        <w:jc w:val="both"/>
        <w:rPr>
          <w:sz w:val="28"/>
          <w:szCs w:val="28"/>
          <w:lang w:val="uk-UA"/>
        </w:rPr>
      </w:pPr>
      <w:r>
        <w:rPr>
          <w:sz w:val="28"/>
          <w:szCs w:val="28"/>
          <w:lang w:val="uk-UA"/>
        </w:rPr>
        <w:t xml:space="preserve">4.2. Підприємства, установи і організації на власних та прилеглих територіях повинні здійснювати весь комплекс робіт, спрямованих на наведення та постійне підтримання чистоти і порядку, збереження зелених насаджень, а саме: </w:t>
      </w:r>
    </w:p>
    <w:p w14:paraId="57D3E297">
      <w:pPr>
        <w:ind w:left="1" w:hanging="3"/>
        <w:jc w:val="both"/>
        <w:rPr>
          <w:sz w:val="28"/>
          <w:szCs w:val="28"/>
          <w:lang w:val="uk-UA"/>
        </w:rPr>
      </w:pPr>
      <w:r>
        <w:rPr>
          <w:sz w:val="28"/>
          <w:szCs w:val="28"/>
          <w:lang w:val="uk-UA"/>
        </w:rPr>
        <w:t xml:space="preserve">регулярне прибирання від сміття, побутових відходів, бруду, опалого листя, снігу, що забезпечує утримання об’єктів благоустрою та прилеглих територій у належному санітарному стані (тротуари прибираються вздовж всієї ділянки будинку, домоволодіння (в межах належності) - до бордюрного каменю); </w:t>
      </w:r>
    </w:p>
    <w:p w14:paraId="78044616">
      <w:pPr>
        <w:ind w:left="1" w:hanging="3"/>
        <w:jc w:val="both"/>
        <w:rPr>
          <w:sz w:val="28"/>
          <w:szCs w:val="28"/>
          <w:lang w:val="uk-UA"/>
        </w:rPr>
      </w:pPr>
      <w:r>
        <w:rPr>
          <w:sz w:val="28"/>
          <w:szCs w:val="28"/>
          <w:lang w:val="uk-UA"/>
        </w:rPr>
        <w:t xml:space="preserve">забезпечення вивезення сміття, бруду, побутових відходів, опалого листя на відведені для цього ділянки або об’єкти поводження з відходами. Вивезення сміття, побутових відходів здійснюється шляхом укладення відповідних договорів із підприємствами, з урахуванням затверджених норм надання послуг з вивезення побутових відходів; регулярне миття об’єктів та елементів благоустрою (у разі їх придатності до миття); </w:t>
      </w:r>
    </w:p>
    <w:p w14:paraId="287C0CFA">
      <w:pPr>
        <w:ind w:left="1" w:hanging="3"/>
        <w:jc w:val="both"/>
        <w:rPr>
          <w:sz w:val="28"/>
          <w:szCs w:val="28"/>
          <w:lang w:val="uk-UA"/>
        </w:rPr>
      </w:pPr>
      <w:r>
        <w:rPr>
          <w:sz w:val="28"/>
          <w:szCs w:val="28"/>
          <w:lang w:val="uk-UA"/>
        </w:rPr>
        <w:t xml:space="preserve">регулярне прибирання контейнерних майданчиків; </w:t>
      </w:r>
    </w:p>
    <w:p w14:paraId="29E5D2ED">
      <w:pPr>
        <w:ind w:left="1" w:hanging="3"/>
        <w:jc w:val="both"/>
        <w:rPr>
          <w:sz w:val="28"/>
          <w:szCs w:val="28"/>
          <w:lang w:val="uk-UA"/>
        </w:rPr>
      </w:pPr>
      <w:r>
        <w:rPr>
          <w:sz w:val="28"/>
          <w:szCs w:val="28"/>
          <w:lang w:val="uk-UA"/>
        </w:rPr>
        <w:t xml:space="preserve">належне утримання приміщень громадських вбиралень, у тому числі дворових, та вбиралень на кінцевих зупинках громадського транспорту у належному санітарному та технічному стані; </w:t>
      </w:r>
    </w:p>
    <w:p w14:paraId="25D65683">
      <w:pPr>
        <w:ind w:left="1" w:hanging="3"/>
        <w:jc w:val="both"/>
        <w:rPr>
          <w:sz w:val="28"/>
          <w:szCs w:val="28"/>
          <w:lang w:val="uk-UA"/>
        </w:rPr>
      </w:pPr>
      <w:r>
        <w:rPr>
          <w:sz w:val="28"/>
          <w:szCs w:val="28"/>
          <w:lang w:val="uk-UA"/>
        </w:rPr>
        <w:t xml:space="preserve">очищення опор ліній електропередач, стовбурів дерев, стовпів, парканів, будівель, інших елементів благоустрою від оголошень, реклам, вивішених у недозволених місцях; </w:t>
      </w:r>
    </w:p>
    <w:p w14:paraId="7B654B83">
      <w:pPr>
        <w:ind w:left="1" w:hanging="3"/>
        <w:jc w:val="both"/>
        <w:rPr>
          <w:sz w:val="28"/>
          <w:szCs w:val="28"/>
          <w:lang w:val="uk-UA"/>
        </w:rPr>
      </w:pPr>
      <w:r>
        <w:rPr>
          <w:sz w:val="28"/>
          <w:szCs w:val="28"/>
          <w:lang w:val="uk-UA"/>
        </w:rPr>
        <w:t>спостереження за станом водоприймальних та оглядових колодязів підземних інженерних мереж, колодязів пожежних гідрантів. У разі виявлення відкритих люків або інших недоліків в утриманні інженерних мереж про це повідомляються організації, які їх експлуатують, для негайного приведення цих мереж у належний стан; регулярне знищення бур'янів, скошення трави заввишки більше 10 см, видалення сухостійних дерев та чагарників, видалення сухого та пошкодженого гілля та забезпечення їх видалення; регулярне обстеження власних та прилеглих (закріплених) територій з метою виявлення амброзії полинолистої, інших карантинних рослин, проведення заходів з їх знищення; здійснення заходів, що забезпечують збереження зелених насаджень, квітників, газонів; проведення протягом року необхідних заходів боротьби зі шкідниками та хворобами зелених насаджень, а також з поширенням сезонних комах та кліщів, що становлять загрозу здоров’ю населення; проведення у повному обсязі заміни засохлих та пошкоджених кущів і дерев; відновлення благоустрою території після проведення ремонтних або інших робіт, а також після аварій або природних явищ, які спричинили погіршення стану благоустрою.</w:t>
      </w:r>
    </w:p>
    <w:p w14:paraId="168F36DD">
      <w:pPr>
        <w:ind w:left="1" w:hanging="3"/>
        <w:jc w:val="both"/>
        <w:rPr>
          <w:sz w:val="28"/>
          <w:szCs w:val="28"/>
          <w:lang w:val="uk-UA"/>
        </w:rPr>
      </w:pPr>
    </w:p>
    <w:p w14:paraId="41839CFC">
      <w:pPr>
        <w:ind w:left="1" w:hanging="3"/>
        <w:jc w:val="center"/>
        <w:rPr>
          <w:b/>
          <w:bCs/>
          <w:sz w:val="28"/>
          <w:szCs w:val="28"/>
          <w:lang w:val="uk-UA"/>
        </w:rPr>
      </w:pPr>
      <w:r>
        <w:rPr>
          <w:b/>
          <w:bCs/>
          <w:sz w:val="28"/>
          <w:szCs w:val="28"/>
          <w:lang w:val="uk-UA"/>
        </w:rPr>
        <w:t>Розділ 5.</w:t>
      </w:r>
    </w:p>
    <w:p w14:paraId="53ABF31A">
      <w:pPr>
        <w:ind w:left="1" w:hanging="3"/>
        <w:jc w:val="center"/>
        <w:rPr>
          <w:b/>
          <w:bCs/>
          <w:sz w:val="28"/>
          <w:szCs w:val="28"/>
          <w:lang w:val="uk-UA"/>
        </w:rPr>
      </w:pPr>
      <w:r>
        <w:rPr>
          <w:b/>
          <w:bCs/>
          <w:sz w:val="28"/>
          <w:szCs w:val="28"/>
          <w:lang w:val="uk-UA"/>
        </w:rPr>
        <w:t>Вимоги до утримання зелених насаджень на об’єктах благоустрою,</w:t>
      </w:r>
    </w:p>
    <w:p w14:paraId="41EE33A8">
      <w:pPr>
        <w:ind w:left="1" w:hanging="3"/>
        <w:jc w:val="center"/>
        <w:rPr>
          <w:b/>
          <w:bCs/>
          <w:sz w:val="28"/>
          <w:szCs w:val="28"/>
          <w:lang w:val="uk-UA"/>
        </w:rPr>
      </w:pPr>
      <w:r>
        <w:rPr>
          <w:b/>
          <w:bCs/>
          <w:sz w:val="28"/>
          <w:szCs w:val="28"/>
          <w:lang w:val="uk-UA"/>
        </w:rPr>
        <w:t>територіях загального користування</w:t>
      </w:r>
    </w:p>
    <w:p w14:paraId="0E74E8A9">
      <w:pPr>
        <w:ind w:left="1" w:hanging="3"/>
        <w:jc w:val="center"/>
        <w:rPr>
          <w:sz w:val="28"/>
          <w:szCs w:val="28"/>
          <w:lang w:val="uk-UA"/>
        </w:rPr>
      </w:pPr>
    </w:p>
    <w:p w14:paraId="2F9D50E7">
      <w:pPr>
        <w:ind w:left="1" w:hanging="3"/>
        <w:jc w:val="both"/>
        <w:rPr>
          <w:sz w:val="28"/>
          <w:szCs w:val="28"/>
          <w:lang w:val="uk-UA"/>
        </w:rPr>
      </w:pPr>
      <w:r>
        <w:rPr>
          <w:sz w:val="28"/>
          <w:szCs w:val="28"/>
          <w:lang w:val="uk-UA"/>
        </w:rPr>
        <w:t>5.1. Утримання зелених насаджень на об’єктах благоустрою – територіях загального користування здійснюється згідно з Правилами утримання зелених насаджень у населених пунктах України, затвердженими наказом Міністерства будівництва, архітектури та житлово-комунального господарства України від 10 квітня 2006 року № 105, зареєстрованими у Міністерстві юстиції України 27 липня 2006 року за № 880/12754, та цими Правилами.</w:t>
      </w:r>
    </w:p>
    <w:p w14:paraId="2551A5B9">
      <w:pPr>
        <w:ind w:left="1" w:hanging="3"/>
        <w:jc w:val="both"/>
        <w:rPr>
          <w:sz w:val="28"/>
          <w:szCs w:val="28"/>
          <w:lang w:val="uk-UA"/>
        </w:rPr>
      </w:pPr>
    </w:p>
    <w:p w14:paraId="227FB1A1">
      <w:pPr>
        <w:ind w:left="1" w:hanging="3"/>
        <w:jc w:val="both"/>
        <w:rPr>
          <w:sz w:val="28"/>
          <w:szCs w:val="28"/>
          <w:lang w:val="uk-UA"/>
        </w:rPr>
      </w:pPr>
      <w:r>
        <w:rPr>
          <w:sz w:val="28"/>
          <w:szCs w:val="28"/>
          <w:lang w:val="uk-UA"/>
        </w:rPr>
        <w:t>5.2. Утримання полезахисних лісових смуг на землях сільськогосподарського призначення здійснюється згідно з Правил утримання та збереження полезахисних лісових смуг, розташованих на землях сільськогосподарського призначення, затверджених постановою Кабінету Міністрів України від 22 липня 2020 р. № 650.</w:t>
      </w:r>
    </w:p>
    <w:p w14:paraId="416449CD">
      <w:pPr>
        <w:ind w:left="1" w:hanging="3"/>
        <w:jc w:val="both"/>
        <w:rPr>
          <w:sz w:val="28"/>
          <w:szCs w:val="28"/>
          <w:lang w:val="uk-UA"/>
        </w:rPr>
      </w:pPr>
    </w:p>
    <w:p w14:paraId="30C76652">
      <w:pPr>
        <w:ind w:left="1" w:hanging="3"/>
        <w:jc w:val="both"/>
        <w:rPr>
          <w:sz w:val="28"/>
          <w:szCs w:val="28"/>
          <w:lang w:val="uk-UA"/>
        </w:rPr>
      </w:pPr>
      <w:r>
        <w:rPr>
          <w:sz w:val="28"/>
          <w:szCs w:val="28"/>
          <w:lang w:val="uk-UA"/>
        </w:rPr>
        <w:t>5.3. Замовники будівництва повинні огороджувати зелені насадження, щоб запобігти їх пошкодженню.</w:t>
      </w:r>
    </w:p>
    <w:p w14:paraId="45544031">
      <w:pPr>
        <w:ind w:left="1" w:hanging="3"/>
        <w:jc w:val="both"/>
        <w:rPr>
          <w:sz w:val="28"/>
          <w:szCs w:val="28"/>
          <w:lang w:val="uk-UA"/>
        </w:rPr>
      </w:pPr>
    </w:p>
    <w:p w14:paraId="65838083">
      <w:pPr>
        <w:ind w:left="1" w:hanging="3"/>
        <w:jc w:val="both"/>
        <w:rPr>
          <w:sz w:val="28"/>
          <w:szCs w:val="28"/>
          <w:lang w:val="uk-UA"/>
        </w:rPr>
      </w:pPr>
      <w:r>
        <w:rPr>
          <w:sz w:val="28"/>
          <w:szCs w:val="28"/>
          <w:lang w:val="uk-UA"/>
        </w:rPr>
        <w:t>5.4. Видалення дерев, кущів, газонів і квітників здійснюється відповідно до Порядку видалення дерев, кущів, газонів і квітників у населених пунктах, затвердженого постановою Кабінету Міністрів України від 01 серпня 2006 року № 1045.</w:t>
      </w:r>
    </w:p>
    <w:p w14:paraId="43E9A4A7">
      <w:pPr>
        <w:ind w:left="1" w:hanging="3"/>
        <w:jc w:val="both"/>
        <w:rPr>
          <w:sz w:val="28"/>
          <w:szCs w:val="28"/>
          <w:lang w:val="uk-UA"/>
        </w:rPr>
      </w:pPr>
    </w:p>
    <w:p w14:paraId="41226A36">
      <w:pPr>
        <w:ind w:left="1" w:hanging="3"/>
        <w:jc w:val="both"/>
        <w:rPr>
          <w:sz w:val="28"/>
          <w:szCs w:val="28"/>
          <w:lang w:val="uk-UA"/>
        </w:rPr>
      </w:pPr>
      <w:r>
        <w:rPr>
          <w:sz w:val="28"/>
          <w:szCs w:val="28"/>
          <w:lang w:val="uk-UA"/>
        </w:rPr>
        <w:t>5.5. Забороняється самовільне знищення, пошкодження або видалення зелених насаджень. Видалення зелених насаджень, збір квітів, грибів на територіях парків, рекреаційних зон, садів, скверів, майданчиків здійснюється відповідно до законодавства.</w:t>
      </w:r>
    </w:p>
    <w:p w14:paraId="7D2E77C8">
      <w:pPr>
        <w:ind w:left="1" w:hanging="3"/>
        <w:jc w:val="both"/>
        <w:rPr>
          <w:sz w:val="28"/>
          <w:szCs w:val="28"/>
          <w:lang w:val="uk-UA"/>
        </w:rPr>
      </w:pPr>
    </w:p>
    <w:p w14:paraId="5BBB79A2">
      <w:pPr>
        <w:ind w:left="1" w:hanging="3"/>
        <w:jc w:val="center"/>
        <w:rPr>
          <w:b/>
          <w:bCs/>
          <w:sz w:val="28"/>
          <w:szCs w:val="28"/>
          <w:lang w:val="uk-UA"/>
        </w:rPr>
      </w:pPr>
      <w:r>
        <w:rPr>
          <w:b/>
          <w:bCs/>
          <w:sz w:val="28"/>
          <w:szCs w:val="28"/>
          <w:lang w:val="uk-UA"/>
        </w:rPr>
        <w:t>Розділ 6.</w:t>
      </w:r>
    </w:p>
    <w:p w14:paraId="0332F7B3">
      <w:pPr>
        <w:ind w:left="1" w:hanging="3"/>
        <w:jc w:val="center"/>
        <w:rPr>
          <w:b/>
          <w:bCs/>
          <w:sz w:val="28"/>
          <w:szCs w:val="28"/>
          <w:lang w:val="uk-UA"/>
        </w:rPr>
      </w:pPr>
      <w:r>
        <w:rPr>
          <w:b/>
          <w:bCs/>
          <w:sz w:val="28"/>
          <w:szCs w:val="28"/>
          <w:lang w:val="uk-UA"/>
        </w:rPr>
        <w:t>Вимоги до утримання будівель і споруд інженерного захисту територій</w:t>
      </w:r>
    </w:p>
    <w:p w14:paraId="308F4C5D">
      <w:pPr>
        <w:ind w:left="1" w:hanging="3"/>
        <w:jc w:val="center"/>
        <w:rPr>
          <w:b/>
          <w:bCs/>
          <w:sz w:val="28"/>
          <w:szCs w:val="28"/>
          <w:lang w:val="uk-UA"/>
        </w:rPr>
      </w:pPr>
    </w:p>
    <w:p w14:paraId="42E2E3A8">
      <w:pPr>
        <w:ind w:left="1" w:hanging="3"/>
        <w:jc w:val="both"/>
        <w:rPr>
          <w:sz w:val="28"/>
          <w:szCs w:val="28"/>
          <w:lang w:val="uk-UA"/>
        </w:rPr>
      </w:pPr>
      <w:r>
        <w:rPr>
          <w:sz w:val="28"/>
          <w:szCs w:val="28"/>
          <w:lang w:val="uk-UA"/>
        </w:rPr>
        <w:t xml:space="preserve">6.1. Утримання споруд інженерного захисту територій від небезпечних геологічних процесів здійснюється з дотриманням вимог: </w:t>
      </w:r>
    </w:p>
    <w:p w14:paraId="3E832FBA">
      <w:pPr>
        <w:ind w:left="1" w:hanging="3"/>
        <w:jc w:val="both"/>
        <w:rPr>
          <w:sz w:val="28"/>
          <w:szCs w:val="28"/>
          <w:lang w:val="uk-UA"/>
        </w:rPr>
      </w:pPr>
      <w:r>
        <w:rPr>
          <w:sz w:val="28"/>
          <w:szCs w:val="28"/>
          <w:lang w:val="uk-UA"/>
        </w:rPr>
        <w:t>постанови Кабінету Міністрів України від 08 листопада 1996 року № 1369 «Про інженерний захист територій, об’єктів і споруд від зсувів»;</w:t>
      </w:r>
    </w:p>
    <w:p w14:paraId="5314A356">
      <w:pPr>
        <w:ind w:left="1" w:hanging="3"/>
        <w:jc w:val="both"/>
        <w:rPr>
          <w:sz w:val="28"/>
          <w:szCs w:val="28"/>
          <w:lang w:val="uk-UA"/>
        </w:rPr>
      </w:pPr>
      <w:r>
        <w:rPr>
          <w:sz w:val="28"/>
          <w:szCs w:val="28"/>
          <w:lang w:val="uk-UA"/>
        </w:rPr>
        <w:t xml:space="preserve">Правил експлуатації споруд інженерного захисту територій населених пунктів від підтоплення, затверджених наказом Міністерства регіонального розвитку, будівництва та житлово-комунального господарства України від 16 січня 2012 року № 23, зареєстрованих у Міністерстві юстиції України від 03 лютого 2012 року за № 170/20483; </w:t>
      </w:r>
    </w:p>
    <w:p w14:paraId="371FD628">
      <w:pPr>
        <w:ind w:left="1" w:hanging="3"/>
        <w:jc w:val="both"/>
        <w:rPr>
          <w:sz w:val="28"/>
          <w:szCs w:val="28"/>
          <w:lang w:val="uk-UA"/>
        </w:rPr>
      </w:pPr>
      <w:r>
        <w:rPr>
          <w:sz w:val="28"/>
          <w:szCs w:val="28"/>
          <w:lang w:val="uk-UA"/>
        </w:rPr>
        <w:t>ДСТУ-Н Б В.2.5-61:2012 «Настанова з улаштування систем поверхневого водовідведення».</w:t>
      </w:r>
    </w:p>
    <w:p w14:paraId="21138D53">
      <w:pPr>
        <w:ind w:left="1" w:hanging="3"/>
        <w:jc w:val="both"/>
        <w:rPr>
          <w:sz w:val="28"/>
          <w:szCs w:val="28"/>
          <w:lang w:val="uk-UA"/>
        </w:rPr>
      </w:pPr>
    </w:p>
    <w:p w14:paraId="7BD9E099">
      <w:pPr>
        <w:ind w:left="1" w:hanging="3"/>
        <w:jc w:val="both"/>
        <w:rPr>
          <w:sz w:val="28"/>
          <w:szCs w:val="28"/>
          <w:lang w:val="uk-UA"/>
        </w:rPr>
      </w:pPr>
      <w:r>
        <w:rPr>
          <w:sz w:val="28"/>
          <w:szCs w:val="28"/>
          <w:lang w:val="uk-UA"/>
        </w:rPr>
        <w:t>6.2. Порядок утримання фонду захисних споруд цивільного захисту визначається Кабінетом Міністрів України.</w:t>
      </w:r>
    </w:p>
    <w:p w14:paraId="1EE67532">
      <w:pPr>
        <w:ind w:left="1" w:hanging="3"/>
        <w:jc w:val="both"/>
        <w:rPr>
          <w:sz w:val="28"/>
          <w:szCs w:val="28"/>
          <w:lang w:val="uk-UA"/>
        </w:rPr>
      </w:pPr>
    </w:p>
    <w:p w14:paraId="3D6A1BBE">
      <w:pPr>
        <w:ind w:left="1" w:hanging="3"/>
        <w:jc w:val="center"/>
        <w:rPr>
          <w:b/>
          <w:bCs/>
          <w:sz w:val="28"/>
          <w:szCs w:val="28"/>
          <w:lang w:val="uk-UA"/>
        </w:rPr>
      </w:pPr>
      <w:r>
        <w:rPr>
          <w:b/>
          <w:bCs/>
          <w:sz w:val="28"/>
          <w:szCs w:val="28"/>
          <w:lang w:val="uk-UA"/>
        </w:rPr>
        <w:t>Розділ 7.</w:t>
      </w:r>
    </w:p>
    <w:p w14:paraId="66354CFF">
      <w:pPr>
        <w:ind w:left="1" w:hanging="3"/>
        <w:jc w:val="center"/>
        <w:rPr>
          <w:b/>
          <w:bCs/>
          <w:sz w:val="28"/>
          <w:szCs w:val="28"/>
          <w:lang w:val="uk-UA"/>
        </w:rPr>
      </w:pPr>
      <w:r>
        <w:rPr>
          <w:b/>
          <w:bCs/>
          <w:sz w:val="28"/>
          <w:szCs w:val="28"/>
          <w:lang w:val="uk-UA"/>
        </w:rPr>
        <w:t>Вимоги до здійснення благоустрою та утримання прибудинкової та території</w:t>
      </w:r>
    </w:p>
    <w:p w14:paraId="1D1F65EE">
      <w:pPr>
        <w:ind w:left="1" w:hanging="3"/>
        <w:jc w:val="both"/>
        <w:rPr>
          <w:sz w:val="28"/>
          <w:szCs w:val="28"/>
          <w:lang w:val="uk-UA"/>
        </w:rPr>
      </w:pPr>
    </w:p>
    <w:p w14:paraId="0C1EDF5D">
      <w:pPr>
        <w:ind w:left="1" w:hanging="3"/>
        <w:jc w:val="both"/>
        <w:rPr>
          <w:sz w:val="28"/>
          <w:szCs w:val="28"/>
          <w:lang w:val="uk-UA"/>
        </w:rPr>
      </w:pPr>
      <w:r>
        <w:rPr>
          <w:sz w:val="28"/>
          <w:szCs w:val="28"/>
          <w:lang w:val="uk-UA"/>
        </w:rPr>
        <w:t>7.1. Утримання прибудинкової території здійснюється з дотриманням вимог Правил утримання жилих будинків та прибудинкових територій, затверджених наказом Державного комітету України з питань житлово-комунального господарства від 17 травня 2005 року № 76, зареєстрованих у Міністерстві юстиції України 25 серпня 2005 року за № 927/11207, та ДБН 360-92** «Містобудування. Планування та забудова міських і сільських поселень».</w:t>
      </w:r>
    </w:p>
    <w:p w14:paraId="1183C817">
      <w:pPr>
        <w:ind w:left="1" w:hanging="3"/>
        <w:jc w:val="both"/>
        <w:rPr>
          <w:sz w:val="28"/>
          <w:szCs w:val="28"/>
          <w:lang w:val="uk-UA"/>
        </w:rPr>
      </w:pPr>
      <w:r>
        <w:rPr>
          <w:sz w:val="28"/>
          <w:szCs w:val="28"/>
          <w:lang w:val="uk-UA"/>
        </w:rPr>
        <w:t>Для визначення прибудинкових територій багатоквартирних будинків застосовується Національний стандарт України ДСТУ-Н Б Б.2.2-9:2013 «Настанова щодо розподілу територій мікрорайонів (кварталів) для визначення прибудинкових територій багатоквартирної забудови», затверджений наказом Мінрегіону від 26.02.2014 № 56.</w:t>
      </w:r>
    </w:p>
    <w:p w14:paraId="75E87C3E">
      <w:pPr>
        <w:ind w:left="1" w:hanging="3"/>
        <w:jc w:val="both"/>
        <w:rPr>
          <w:sz w:val="28"/>
          <w:szCs w:val="28"/>
          <w:lang w:val="uk-UA"/>
        </w:rPr>
      </w:pPr>
    </w:p>
    <w:p w14:paraId="4A4623ED">
      <w:pPr>
        <w:ind w:left="1" w:hanging="3"/>
        <w:jc w:val="both"/>
        <w:rPr>
          <w:sz w:val="28"/>
          <w:szCs w:val="28"/>
          <w:lang w:val="uk-UA"/>
        </w:rPr>
      </w:pPr>
      <w:r>
        <w:rPr>
          <w:sz w:val="28"/>
          <w:szCs w:val="28"/>
          <w:lang w:val="uk-UA"/>
        </w:rPr>
        <w:t>7.2. Благоустрій присадибної ділянки та прилеглої до присадибної ділянки території проводиться власником або користувачем цієї ділянки. Власник або користувач присадибної ділянки може на умовах договору, укладеного з органом місцевого самоврядування, забезпечувати належне утримання території загального користування, прилеглої до його присадибної ділянки.</w:t>
      </w:r>
    </w:p>
    <w:p w14:paraId="74186B35">
      <w:pPr>
        <w:ind w:left="1" w:hanging="3"/>
        <w:jc w:val="both"/>
        <w:rPr>
          <w:sz w:val="28"/>
          <w:szCs w:val="28"/>
          <w:lang w:val="uk-UA"/>
        </w:rPr>
      </w:pPr>
    </w:p>
    <w:p w14:paraId="45F9A25E">
      <w:pPr>
        <w:ind w:left="1" w:hanging="3"/>
        <w:jc w:val="both"/>
        <w:rPr>
          <w:sz w:val="28"/>
          <w:szCs w:val="28"/>
          <w:lang w:val="uk-UA"/>
        </w:rPr>
      </w:pPr>
      <w:r>
        <w:rPr>
          <w:sz w:val="28"/>
          <w:szCs w:val="28"/>
          <w:lang w:val="uk-UA"/>
        </w:rPr>
        <w:t>7.3. Організація благоустрою присадибної ділянки, на якій розміщені житлові будинки, господарські будівлі та споруди, що в порядку, визначеному законодавством, взяті на облік як безхазяйне майно або передані в комунальну власність як безхазяйне майно, здійснюється органом місцевого самоврядування.</w:t>
      </w:r>
    </w:p>
    <w:p w14:paraId="61EE70FD">
      <w:pPr>
        <w:ind w:left="1" w:hanging="3"/>
        <w:jc w:val="both"/>
        <w:rPr>
          <w:sz w:val="28"/>
          <w:szCs w:val="28"/>
          <w:lang w:val="uk-UA"/>
        </w:rPr>
      </w:pPr>
    </w:p>
    <w:p w14:paraId="71168D54">
      <w:pPr>
        <w:ind w:left="1" w:hanging="3"/>
        <w:jc w:val="both"/>
        <w:rPr>
          <w:sz w:val="28"/>
          <w:szCs w:val="28"/>
          <w:lang w:val="uk-UA"/>
        </w:rPr>
      </w:pPr>
      <w:r>
        <w:rPr>
          <w:sz w:val="28"/>
          <w:szCs w:val="28"/>
          <w:lang w:val="uk-UA"/>
        </w:rPr>
        <w:t>7.4. Забороняється складати опале листя на прибудинкових територіях, а також поряд з контейнерними майданчиками.</w:t>
      </w:r>
    </w:p>
    <w:p w14:paraId="46E13808">
      <w:pPr>
        <w:ind w:left="1" w:hanging="3"/>
        <w:jc w:val="both"/>
        <w:rPr>
          <w:sz w:val="28"/>
          <w:szCs w:val="28"/>
          <w:lang w:val="uk-UA"/>
        </w:rPr>
      </w:pPr>
    </w:p>
    <w:p w14:paraId="28270548">
      <w:pPr>
        <w:ind w:left="1" w:hanging="3"/>
        <w:jc w:val="both"/>
        <w:rPr>
          <w:sz w:val="28"/>
          <w:szCs w:val="28"/>
          <w:lang w:val="uk-UA"/>
        </w:rPr>
      </w:pPr>
      <w:r>
        <w:rPr>
          <w:sz w:val="28"/>
          <w:szCs w:val="28"/>
          <w:lang w:val="uk-UA"/>
        </w:rPr>
        <w:t>7.5. Забороняється викидати трупи собак, котів та інших тварин або захоронювати їх у невідведених для цього місцях (контейнерах для сміття, газонах тощо).</w:t>
      </w:r>
    </w:p>
    <w:p w14:paraId="66E6D410">
      <w:pPr>
        <w:ind w:left="1" w:hanging="3"/>
        <w:jc w:val="both"/>
        <w:rPr>
          <w:sz w:val="28"/>
          <w:szCs w:val="28"/>
          <w:lang w:val="uk-UA"/>
        </w:rPr>
      </w:pPr>
    </w:p>
    <w:p w14:paraId="2F4024B0">
      <w:pPr>
        <w:ind w:left="1" w:hanging="3"/>
        <w:jc w:val="both"/>
        <w:rPr>
          <w:sz w:val="28"/>
          <w:szCs w:val="28"/>
          <w:lang w:val="uk-UA"/>
        </w:rPr>
      </w:pPr>
      <w:r>
        <w:rPr>
          <w:sz w:val="28"/>
          <w:szCs w:val="28"/>
          <w:lang w:val="uk-UA"/>
        </w:rPr>
        <w:t>7.6. Дороги, проїзди та проходи до будівель, споруд, пожежних вододжерел, підступи до зовнішніх стаціонарних пожежних драбин, обладнання та засобів пожежогасіння мають бути у вільному доступі, утримуватися справними, узимку очищатися від снігу. Забороняється довільно зменшувати нормативну ширину доріг та проїздів.</w:t>
      </w:r>
    </w:p>
    <w:p w14:paraId="5D3DFA0A">
      <w:pPr>
        <w:ind w:left="1" w:hanging="3"/>
        <w:jc w:val="center"/>
        <w:rPr>
          <w:b/>
          <w:bCs/>
          <w:sz w:val="28"/>
          <w:szCs w:val="28"/>
          <w:lang w:val="uk-UA"/>
        </w:rPr>
      </w:pPr>
      <w:r>
        <w:rPr>
          <w:b/>
          <w:bCs/>
          <w:sz w:val="28"/>
          <w:szCs w:val="28"/>
          <w:lang w:val="uk-UA"/>
        </w:rPr>
        <w:t>Розділ 8.</w:t>
      </w:r>
    </w:p>
    <w:p w14:paraId="26D22B71">
      <w:pPr>
        <w:ind w:left="1" w:hanging="3"/>
        <w:jc w:val="center"/>
        <w:rPr>
          <w:b/>
          <w:bCs/>
          <w:sz w:val="28"/>
          <w:szCs w:val="28"/>
          <w:lang w:val="uk-UA"/>
        </w:rPr>
      </w:pPr>
      <w:r>
        <w:rPr>
          <w:b/>
          <w:bCs/>
          <w:sz w:val="28"/>
          <w:szCs w:val="28"/>
          <w:lang w:val="uk-UA"/>
        </w:rPr>
        <w:t>Вимоги до санітарного очищення території</w:t>
      </w:r>
    </w:p>
    <w:p w14:paraId="6E4964AC">
      <w:pPr>
        <w:ind w:left="1" w:hanging="3"/>
        <w:jc w:val="both"/>
        <w:rPr>
          <w:sz w:val="28"/>
          <w:szCs w:val="28"/>
          <w:lang w:val="uk-UA"/>
        </w:rPr>
      </w:pPr>
    </w:p>
    <w:p w14:paraId="634B77DF">
      <w:pPr>
        <w:ind w:left="1" w:hanging="3"/>
        <w:jc w:val="both"/>
        <w:rPr>
          <w:sz w:val="28"/>
          <w:szCs w:val="28"/>
          <w:lang w:val="uk-UA"/>
        </w:rPr>
      </w:pPr>
      <w:r>
        <w:rPr>
          <w:sz w:val="28"/>
          <w:szCs w:val="28"/>
          <w:lang w:val="uk-UA"/>
        </w:rPr>
        <w:t>8.1. Громадяни України, іноземці та особи без громадянства у сфері поводження з відходами зобов'язані:</w:t>
      </w:r>
    </w:p>
    <w:p w14:paraId="7FC5C951">
      <w:pPr>
        <w:ind w:left="1" w:hanging="3"/>
        <w:jc w:val="both"/>
        <w:rPr>
          <w:sz w:val="28"/>
          <w:szCs w:val="28"/>
          <w:lang w:val="uk-UA"/>
        </w:rPr>
      </w:pPr>
    </w:p>
    <w:p w14:paraId="7CBCFE4F">
      <w:pPr>
        <w:ind w:left="1" w:hanging="3"/>
        <w:jc w:val="both"/>
        <w:rPr>
          <w:sz w:val="28"/>
          <w:szCs w:val="28"/>
          <w:lang w:val="uk-UA"/>
        </w:rPr>
      </w:pPr>
      <w:r>
        <w:rPr>
          <w:sz w:val="28"/>
          <w:szCs w:val="28"/>
          <w:lang w:val="uk-UA"/>
        </w:rPr>
        <w:t>8.1.1. Дотримуватися вимог законів та нормативно-правових актів у сфері поводження з відходами.</w:t>
      </w:r>
    </w:p>
    <w:p w14:paraId="3AAA1AB1">
      <w:pPr>
        <w:ind w:left="1" w:hanging="3"/>
        <w:jc w:val="both"/>
        <w:rPr>
          <w:sz w:val="28"/>
          <w:szCs w:val="28"/>
          <w:lang w:val="uk-UA"/>
        </w:rPr>
      </w:pPr>
      <w:r>
        <w:rPr>
          <w:sz w:val="28"/>
          <w:szCs w:val="28"/>
          <w:lang w:val="uk-UA"/>
        </w:rPr>
        <w:t>8.1.2. Вносити в установленому порядку плату за послуги з поводження з побутовими відходами.</w:t>
      </w:r>
    </w:p>
    <w:p w14:paraId="1C3701ED">
      <w:pPr>
        <w:ind w:left="1" w:hanging="3"/>
        <w:jc w:val="both"/>
        <w:rPr>
          <w:sz w:val="28"/>
          <w:szCs w:val="28"/>
          <w:lang w:val="uk-UA"/>
        </w:rPr>
      </w:pPr>
      <w:r>
        <w:rPr>
          <w:sz w:val="28"/>
          <w:szCs w:val="28"/>
          <w:lang w:val="uk-UA"/>
        </w:rPr>
        <w:t>8.1.3. Виконувати інші обов'язки, передбачені законами, щодо запобігання забрудненню навколишнього природного середовища відходами.</w:t>
      </w:r>
    </w:p>
    <w:p w14:paraId="1110FC4E">
      <w:pPr>
        <w:ind w:left="1" w:hanging="3"/>
        <w:jc w:val="both"/>
        <w:rPr>
          <w:sz w:val="28"/>
          <w:szCs w:val="28"/>
          <w:lang w:val="uk-UA"/>
        </w:rPr>
      </w:pPr>
    </w:p>
    <w:p w14:paraId="73C66CB3">
      <w:pPr>
        <w:ind w:left="1" w:hanging="3"/>
        <w:jc w:val="both"/>
        <w:rPr>
          <w:sz w:val="28"/>
          <w:szCs w:val="28"/>
          <w:lang w:val="uk-UA"/>
        </w:rPr>
      </w:pPr>
      <w:r>
        <w:rPr>
          <w:sz w:val="28"/>
          <w:szCs w:val="28"/>
          <w:lang w:val="uk-UA"/>
        </w:rPr>
        <w:t>8.2. Суб'єкти господарської діяльності у сфері поводження з відходами зобов'язані:</w:t>
      </w:r>
    </w:p>
    <w:p w14:paraId="4B4348E7">
      <w:pPr>
        <w:ind w:left="1" w:hanging="3"/>
        <w:jc w:val="both"/>
        <w:rPr>
          <w:sz w:val="28"/>
          <w:szCs w:val="28"/>
          <w:lang w:val="uk-UA"/>
        </w:rPr>
      </w:pPr>
    </w:p>
    <w:p w14:paraId="07814DCE">
      <w:pPr>
        <w:ind w:left="1" w:hanging="3"/>
        <w:jc w:val="both"/>
        <w:rPr>
          <w:sz w:val="28"/>
          <w:szCs w:val="28"/>
          <w:lang w:val="uk-UA"/>
        </w:rPr>
      </w:pPr>
      <w:r>
        <w:rPr>
          <w:sz w:val="28"/>
          <w:szCs w:val="28"/>
          <w:lang w:val="uk-UA"/>
        </w:rPr>
        <w:t>8.2.1. Запобігати утворенню та зменшувати обсяги утворення відходів. Здійснювати організаційні заходи для максимальної утилізації відходів, реалізації чи передачі їх іншим споживачам або підприємствам, установам та організаціям, що займаються збиранням, обробленням та утилізацією відходів, а також забезпечувати за власний рахунок екологічно обґрунтоване видалення тих відходів, що не підлягають утилізації.</w:t>
      </w:r>
    </w:p>
    <w:p w14:paraId="5FDDEE35">
      <w:pPr>
        <w:ind w:left="1" w:hanging="3"/>
        <w:jc w:val="both"/>
        <w:rPr>
          <w:sz w:val="28"/>
          <w:szCs w:val="28"/>
          <w:lang w:val="uk-UA"/>
        </w:rPr>
      </w:pPr>
      <w:r>
        <w:rPr>
          <w:sz w:val="28"/>
          <w:szCs w:val="28"/>
          <w:lang w:val="uk-UA"/>
        </w:rPr>
        <w:t>8.2.2. Забезпечувати повне збирання та належне зберігання відходів, які утворюються під час господарської діяльності, укладати договори з юридичною особою, яка в установленому порядку визначена виконавцем послуг на вивезення побутових відходів на певній території, на якій знаходиться об'єкт утворення відходів.</w:t>
      </w:r>
    </w:p>
    <w:p w14:paraId="562603D7">
      <w:pPr>
        <w:ind w:left="1" w:hanging="3"/>
        <w:jc w:val="both"/>
        <w:rPr>
          <w:sz w:val="28"/>
          <w:szCs w:val="28"/>
          <w:lang w:val="uk-UA"/>
        </w:rPr>
      </w:pPr>
      <w:r>
        <w:rPr>
          <w:sz w:val="28"/>
          <w:szCs w:val="28"/>
          <w:lang w:val="uk-UA"/>
        </w:rPr>
        <w:t>8.2.3. Визначати склад і властивості відходів, що утворюються, а також ступінь небезпечності відходів для навколишнього природного середовища та здоров’я людини відповідно до нормативно-правових актів, які затверджуються центральним органом виконавчої влади, що забезпечує формування державної політики у сфері санітарного та епідемічного благополуччя населення, за погодженням із центральним органом виконавчої влади, що забезпечує формування державної політики у сфері охорони навколишнього природного середовища.</w:t>
      </w:r>
    </w:p>
    <w:p w14:paraId="43D49E66">
      <w:pPr>
        <w:ind w:left="1" w:hanging="3"/>
        <w:jc w:val="both"/>
        <w:rPr>
          <w:sz w:val="28"/>
          <w:szCs w:val="28"/>
          <w:lang w:val="uk-UA"/>
        </w:rPr>
      </w:pPr>
      <w:r>
        <w:rPr>
          <w:sz w:val="28"/>
          <w:szCs w:val="28"/>
          <w:lang w:val="uk-UA"/>
        </w:rPr>
        <w:t>8.2.4. На основі матеріально-сировинних балансів виробництва виявляти і вести первинний поточний облік кількості, типу і складу відходів, що утворюються, збираються, перевозяться, зберігаються, обробляються, утилізуються, знешкоджуються та видаляються, і подавати щодо них статистичну звітність у встановленому порядку.</w:t>
      </w:r>
    </w:p>
    <w:p w14:paraId="48E08048">
      <w:pPr>
        <w:ind w:left="1" w:hanging="3"/>
        <w:jc w:val="both"/>
        <w:rPr>
          <w:sz w:val="28"/>
          <w:szCs w:val="28"/>
          <w:lang w:val="uk-UA"/>
        </w:rPr>
      </w:pPr>
      <w:r>
        <w:rPr>
          <w:sz w:val="28"/>
          <w:szCs w:val="28"/>
          <w:lang w:val="uk-UA"/>
        </w:rPr>
        <w:t>8.2.5. Здійснювати організаційні, науково-технічні та технологічні заходи для максимальної утилізації відходів, реалізації чи передачі їх іншим споживачам або підприємствам, установам та організаціям, що займаються збиранням, обробленням та утилізацією відходів, а також забезпечувати за власний рахунок екологічно обгрунтоване видалення тих відходів, що не підлягають утилізації.</w:t>
      </w:r>
    </w:p>
    <w:p w14:paraId="74C722AF">
      <w:pPr>
        <w:ind w:left="1" w:hanging="3"/>
        <w:jc w:val="both"/>
        <w:rPr>
          <w:sz w:val="28"/>
          <w:szCs w:val="28"/>
          <w:lang w:val="uk-UA"/>
        </w:rPr>
      </w:pPr>
      <w:r>
        <w:rPr>
          <w:sz w:val="28"/>
          <w:szCs w:val="28"/>
          <w:lang w:val="uk-UA"/>
        </w:rPr>
        <w:t>8.2.6. Не допускати змішування відходів, якщо це не передбачено існуючою технологією та ускладнює поводження з відходами або не доведено, що така дія відповідає вимогам підвищення екологічної безпеки.</w:t>
      </w:r>
    </w:p>
    <w:p w14:paraId="63D143B5">
      <w:pPr>
        <w:ind w:left="1" w:hanging="3"/>
        <w:jc w:val="both"/>
        <w:rPr>
          <w:sz w:val="28"/>
          <w:szCs w:val="28"/>
          <w:lang w:val="uk-UA"/>
        </w:rPr>
      </w:pPr>
      <w:r>
        <w:rPr>
          <w:sz w:val="28"/>
          <w:szCs w:val="28"/>
          <w:lang w:val="uk-UA"/>
        </w:rPr>
        <w:t>8.2.7. Не допускати зберігання та видалення відходів у несанкціонованих місцях чи об'єктах. Здійснювати контроль за станом місць чи об'єктів розміщення власних відходів.</w:t>
      </w:r>
    </w:p>
    <w:p w14:paraId="338B42D9">
      <w:pPr>
        <w:ind w:left="1" w:hanging="3"/>
        <w:jc w:val="both"/>
        <w:rPr>
          <w:sz w:val="28"/>
          <w:szCs w:val="28"/>
          <w:lang w:val="uk-UA"/>
        </w:rPr>
      </w:pPr>
      <w:r>
        <w:rPr>
          <w:sz w:val="28"/>
          <w:szCs w:val="28"/>
          <w:lang w:val="uk-UA"/>
        </w:rPr>
        <w:t>8.2.8. Надавати Широківські сільській раді інформацію про відходи та пов'язану з ними діяльність, у тому числі про випадки несанкціонованого попадання відходів у навколишнє природне середовище та вжиті щодо цього заходи.</w:t>
      </w:r>
    </w:p>
    <w:p w14:paraId="6389DAEF">
      <w:pPr>
        <w:ind w:left="1" w:hanging="3"/>
        <w:jc w:val="both"/>
        <w:rPr>
          <w:sz w:val="28"/>
          <w:szCs w:val="28"/>
          <w:lang w:val="uk-UA"/>
        </w:rPr>
      </w:pPr>
      <w:r>
        <w:rPr>
          <w:sz w:val="28"/>
          <w:szCs w:val="28"/>
          <w:lang w:val="uk-UA"/>
        </w:rPr>
        <w:t>8.2.9. Призначати відповідальних осіб у сфері поводження з відходами.</w:t>
      </w:r>
    </w:p>
    <w:p w14:paraId="1B50DAC8">
      <w:pPr>
        <w:ind w:left="1" w:hanging="3"/>
        <w:jc w:val="both"/>
        <w:rPr>
          <w:sz w:val="28"/>
          <w:szCs w:val="28"/>
          <w:lang w:val="uk-UA"/>
        </w:rPr>
      </w:pPr>
      <w:r>
        <w:rPr>
          <w:sz w:val="28"/>
          <w:szCs w:val="28"/>
          <w:lang w:val="uk-UA"/>
        </w:rPr>
        <w:t>8.2.10. Виконувати інші обов'язки, передбачені законодавством, щодо запобігання забрудненню навколишнього природного середовища відходами.</w:t>
      </w:r>
    </w:p>
    <w:p w14:paraId="4B5D694B">
      <w:pPr>
        <w:ind w:left="1" w:hanging="3"/>
        <w:jc w:val="both"/>
        <w:rPr>
          <w:sz w:val="28"/>
          <w:szCs w:val="28"/>
          <w:lang w:val="uk-UA"/>
        </w:rPr>
      </w:pPr>
    </w:p>
    <w:p w14:paraId="781BD2F6">
      <w:pPr>
        <w:ind w:left="1" w:hanging="3"/>
        <w:jc w:val="both"/>
        <w:rPr>
          <w:sz w:val="28"/>
          <w:szCs w:val="28"/>
          <w:lang w:val="uk-UA"/>
        </w:rPr>
      </w:pPr>
      <w:r>
        <w:rPr>
          <w:sz w:val="28"/>
          <w:szCs w:val="28"/>
          <w:lang w:val="uk-UA"/>
        </w:rPr>
        <w:t>8.3. Збирання та вивезення побутових відходів у межах певної території здійснюються юридичною особою, яка уповноважена на це органом місцевого самоврядування на конкурсних засадах відповідно до Порядку проведення конкурсу на надання послуг з вивезення побутових відходів, затвердженого постановою Кабінету Міністрів України від 16 листопада 2011 року № 1173.</w:t>
      </w:r>
    </w:p>
    <w:p w14:paraId="1B5F41C6">
      <w:pPr>
        <w:ind w:left="1" w:hanging="3"/>
        <w:jc w:val="both"/>
        <w:rPr>
          <w:sz w:val="28"/>
          <w:szCs w:val="28"/>
          <w:lang w:val="uk-UA"/>
        </w:rPr>
      </w:pPr>
    </w:p>
    <w:p w14:paraId="631B7950">
      <w:pPr>
        <w:ind w:left="1" w:hanging="3"/>
        <w:jc w:val="both"/>
        <w:rPr>
          <w:sz w:val="28"/>
          <w:szCs w:val="28"/>
          <w:lang w:val="uk-UA"/>
        </w:rPr>
      </w:pPr>
      <w:r>
        <w:rPr>
          <w:sz w:val="28"/>
          <w:szCs w:val="28"/>
          <w:lang w:val="uk-UA"/>
        </w:rPr>
        <w:t>8.4. Зберігання побутових відходів здійснюється відповідно до вимог Державних санітарних норм та правил утримання територій населених місць, затверджених наказом Міністерства охорони здоров’я України від 17 березня 2011 року № 145, зареєстрованих у Міністерстві юстиції України 05 квітня 2011 року за № 457/19195, та Методики роздільного збирання побутових відходів, затвердженої наказом Міністерства регіонального розвитку, будівництва та житлово-комунального господарства України від 01 серпня 2011 року № 133, зареєстрованої у Міністерстві юстиції України 10 жовтня 2011 року за № 1157/19895.</w:t>
      </w:r>
    </w:p>
    <w:p w14:paraId="26F8C4AF">
      <w:pPr>
        <w:ind w:left="1" w:hanging="3"/>
        <w:jc w:val="both"/>
        <w:rPr>
          <w:sz w:val="28"/>
          <w:szCs w:val="28"/>
          <w:lang w:val="uk-UA"/>
        </w:rPr>
      </w:pPr>
    </w:p>
    <w:p w14:paraId="0ACDA636">
      <w:pPr>
        <w:ind w:left="1" w:hanging="3"/>
        <w:jc w:val="both"/>
        <w:rPr>
          <w:sz w:val="28"/>
          <w:szCs w:val="28"/>
          <w:lang w:val="uk-UA"/>
        </w:rPr>
      </w:pPr>
      <w:r>
        <w:rPr>
          <w:sz w:val="28"/>
          <w:szCs w:val="28"/>
          <w:lang w:val="uk-UA"/>
        </w:rPr>
        <w:t>8.5. Роздільне збирання побутових відходів, включаючи небезпечні відходи у їх складі, здійснюється власниками таких відходів з дотриманням вимог:</w:t>
      </w:r>
    </w:p>
    <w:p w14:paraId="572B4BC8">
      <w:pPr>
        <w:ind w:left="1" w:hanging="3"/>
        <w:jc w:val="both"/>
        <w:rPr>
          <w:sz w:val="28"/>
          <w:szCs w:val="28"/>
          <w:lang w:val="uk-UA"/>
        </w:rPr>
      </w:pPr>
    </w:p>
    <w:p w14:paraId="3981529F">
      <w:pPr>
        <w:ind w:left="1" w:hanging="3"/>
        <w:jc w:val="both"/>
        <w:rPr>
          <w:sz w:val="28"/>
          <w:szCs w:val="28"/>
          <w:lang w:val="uk-UA"/>
        </w:rPr>
      </w:pPr>
      <w:r>
        <w:rPr>
          <w:sz w:val="28"/>
          <w:szCs w:val="28"/>
          <w:lang w:val="uk-UA"/>
        </w:rPr>
        <w:t>Закону України «Про відходи»; Правил надання послуг з вивезення побутових відходів, затверджених постановою Кабінету Міністрів України від 10 грудня 2008 року № 1070;</w:t>
      </w:r>
    </w:p>
    <w:p w14:paraId="29E5CA64">
      <w:pPr>
        <w:ind w:left="1" w:hanging="3"/>
        <w:jc w:val="both"/>
        <w:rPr>
          <w:sz w:val="28"/>
          <w:szCs w:val="28"/>
          <w:lang w:val="uk-UA"/>
        </w:rPr>
      </w:pPr>
      <w:r>
        <w:rPr>
          <w:sz w:val="28"/>
          <w:szCs w:val="28"/>
          <w:lang w:val="uk-UA"/>
        </w:rPr>
        <w:t>Методики роздільного збирання побутових відходів, затвердженої наказом Міністерства регіонального розвитку, будівництва та житлово-комунального господарства України від 01 серпня 2011 року № 133, зареєстрованої у Міністерстві юстиції України 10 жовтня 2011 року за № 1157/19895;</w:t>
      </w:r>
    </w:p>
    <w:p w14:paraId="31F861B6">
      <w:pPr>
        <w:ind w:left="1" w:hanging="3"/>
        <w:jc w:val="both"/>
        <w:rPr>
          <w:sz w:val="28"/>
          <w:szCs w:val="28"/>
          <w:lang w:val="uk-UA"/>
        </w:rPr>
      </w:pPr>
      <w:r>
        <w:rPr>
          <w:sz w:val="28"/>
          <w:szCs w:val="28"/>
          <w:lang w:val="uk-UA"/>
        </w:rPr>
        <w:t>Порядку розроблення, погодження та затвердження схем санітарного очищення населених пунктів, затвердженого наказом Міністерства регіонального розвитку, будівництва та житлово-комунального господарства України від 23.03.2017 № 57, зареєстрованого в Міністерстві юстиції України 14 квітня 2017 року за № 505/30373;</w:t>
      </w:r>
    </w:p>
    <w:p w14:paraId="3A85C8B6">
      <w:pPr>
        <w:ind w:left="1" w:hanging="3"/>
        <w:jc w:val="both"/>
        <w:rPr>
          <w:sz w:val="28"/>
          <w:szCs w:val="28"/>
          <w:lang w:val="uk-UA"/>
        </w:rPr>
      </w:pPr>
      <w:r>
        <w:rPr>
          <w:sz w:val="28"/>
          <w:szCs w:val="28"/>
          <w:lang w:val="uk-UA"/>
        </w:rPr>
        <w:t>Державних санітарних норм та правил утримання територій населених місць, затверджених наказом Міністерства охорони здоров’я України від 17 березня 2011 року № 145, зареєстрованих в Міністерстві юстиції України 05 квітня 2011 року за № 457/19195;</w:t>
      </w:r>
    </w:p>
    <w:p w14:paraId="466B9DA6">
      <w:pPr>
        <w:ind w:left="1" w:hanging="3"/>
        <w:jc w:val="both"/>
        <w:rPr>
          <w:sz w:val="28"/>
          <w:szCs w:val="28"/>
          <w:lang w:val="uk-UA"/>
        </w:rPr>
      </w:pPr>
      <w:r>
        <w:rPr>
          <w:sz w:val="28"/>
          <w:szCs w:val="28"/>
          <w:lang w:val="uk-UA"/>
        </w:rPr>
        <w:t>Державних будівельних норм Б.2.2-6:2013 «Склад та зміст схеми санітарного очищення населеного пункту»;</w:t>
      </w:r>
    </w:p>
    <w:p w14:paraId="748AB97F">
      <w:pPr>
        <w:ind w:left="1" w:hanging="3"/>
        <w:jc w:val="both"/>
        <w:rPr>
          <w:sz w:val="28"/>
          <w:szCs w:val="28"/>
          <w:lang w:val="uk-UA"/>
        </w:rPr>
      </w:pPr>
      <w:r>
        <w:rPr>
          <w:sz w:val="28"/>
          <w:szCs w:val="28"/>
          <w:lang w:val="uk-UA"/>
        </w:rPr>
        <w:t>Методичних рекомендацій щодо безпечного поводження з компонентами (складовими) небезпечних відходів у складі побутових відходів, затверджених наказом Міністерства регіонального розвитку, будівництва та житлово-комунального господарства України від 30.08.2013 № 423;</w:t>
      </w:r>
    </w:p>
    <w:p w14:paraId="118DB99F">
      <w:pPr>
        <w:ind w:left="1" w:hanging="3"/>
        <w:jc w:val="both"/>
        <w:rPr>
          <w:sz w:val="28"/>
          <w:szCs w:val="28"/>
          <w:lang w:val="uk-UA"/>
        </w:rPr>
      </w:pPr>
      <w:r>
        <w:rPr>
          <w:sz w:val="28"/>
          <w:szCs w:val="28"/>
          <w:lang w:val="uk-UA"/>
        </w:rPr>
        <w:t>інших нормативно-правових актів та нормативно-технічних документів у сфері поводження з відходами.</w:t>
      </w:r>
    </w:p>
    <w:p w14:paraId="1904323D">
      <w:pPr>
        <w:ind w:left="1" w:hanging="3"/>
        <w:jc w:val="both"/>
        <w:rPr>
          <w:sz w:val="28"/>
          <w:szCs w:val="28"/>
          <w:lang w:val="uk-UA"/>
        </w:rPr>
      </w:pPr>
    </w:p>
    <w:p w14:paraId="19254E43">
      <w:pPr>
        <w:ind w:left="1" w:hanging="3"/>
        <w:jc w:val="both"/>
        <w:rPr>
          <w:sz w:val="28"/>
          <w:szCs w:val="28"/>
          <w:lang w:val="uk-UA"/>
        </w:rPr>
      </w:pPr>
      <w:r>
        <w:rPr>
          <w:sz w:val="28"/>
          <w:szCs w:val="28"/>
          <w:lang w:val="uk-UA"/>
        </w:rPr>
        <w:t>8.6. Зберігання вилучених та зібраних небезпечних відходів у складі побутових відходів здійснюється в спеціально організованих, відповідно до схеми санітарного очищення населеного пункту місцях їх тимчасового зберігання до передачі їх спеціалізованим організаціям, що мають ліцензії на операції поводження з небезпечними відходами.</w:t>
      </w:r>
    </w:p>
    <w:p w14:paraId="68DB7FBF">
      <w:pPr>
        <w:ind w:left="1" w:hanging="3"/>
        <w:jc w:val="both"/>
        <w:rPr>
          <w:sz w:val="28"/>
          <w:szCs w:val="28"/>
          <w:lang w:val="uk-UA"/>
        </w:rPr>
      </w:pPr>
    </w:p>
    <w:p w14:paraId="7D13CFCC">
      <w:pPr>
        <w:ind w:left="1" w:hanging="3"/>
        <w:jc w:val="both"/>
        <w:rPr>
          <w:sz w:val="28"/>
          <w:szCs w:val="28"/>
          <w:lang w:val="uk-UA"/>
        </w:rPr>
      </w:pPr>
      <w:r>
        <w:rPr>
          <w:sz w:val="28"/>
          <w:szCs w:val="28"/>
          <w:lang w:val="uk-UA"/>
        </w:rPr>
        <w:t>8.7. Механізоване посипання піщаною або змішаною сумішшю та оброблення іншими дозволеними для цієї мети матеріалами проїзної частини вулиць, площ, мостів, шляхопроводів, перехресть, підйомів і узвозів здійснюється із дотриманням вимог Технічних правил ремонту і утримання вулиць та доріг населених пунктів, затверджених наказом Міністерства регіонального розвитку, будівництва та житлово-комунального господарства України від 14 лютого 2012 року № 54, зареєстрованих у Міністерстві юстиції України 05 березня 2012 року за № 365/20678.</w:t>
      </w:r>
    </w:p>
    <w:p w14:paraId="56882901">
      <w:pPr>
        <w:ind w:left="1" w:hanging="3"/>
        <w:jc w:val="both"/>
        <w:rPr>
          <w:sz w:val="28"/>
          <w:szCs w:val="28"/>
          <w:lang w:val="uk-UA"/>
        </w:rPr>
      </w:pPr>
    </w:p>
    <w:p w14:paraId="54796F89">
      <w:pPr>
        <w:ind w:left="1" w:hanging="3"/>
        <w:jc w:val="both"/>
        <w:rPr>
          <w:sz w:val="28"/>
          <w:szCs w:val="28"/>
          <w:lang w:val="uk-UA"/>
        </w:rPr>
      </w:pPr>
      <w:r>
        <w:rPr>
          <w:sz w:val="28"/>
          <w:szCs w:val="28"/>
          <w:lang w:val="uk-UA"/>
        </w:rPr>
        <w:t>8.8. Власники, балансоутримувачі або особи, які утримують території населених пунктів, зобов’язані:</w:t>
      </w:r>
    </w:p>
    <w:p w14:paraId="16BD323B">
      <w:pPr>
        <w:ind w:left="1" w:hanging="3"/>
        <w:jc w:val="both"/>
        <w:rPr>
          <w:sz w:val="28"/>
          <w:szCs w:val="28"/>
          <w:lang w:val="uk-UA"/>
        </w:rPr>
      </w:pPr>
    </w:p>
    <w:p w14:paraId="2121D09B">
      <w:pPr>
        <w:ind w:left="1" w:hanging="3"/>
        <w:jc w:val="both"/>
        <w:rPr>
          <w:sz w:val="28"/>
          <w:szCs w:val="28"/>
          <w:lang w:val="uk-UA"/>
        </w:rPr>
      </w:pPr>
      <w:r>
        <w:rPr>
          <w:sz w:val="28"/>
          <w:szCs w:val="28"/>
          <w:lang w:val="uk-UA"/>
        </w:rPr>
        <w:t>мати власний необхідний для прибирання снігу і льоду ручний інвентар (лопати металеві або дерев'яні, мітли, льодоруби), достатній запас матеріалу для посипання для своєчасного проведення протиожеледних заходів;</w:t>
      </w:r>
    </w:p>
    <w:p w14:paraId="085F6131">
      <w:pPr>
        <w:ind w:left="1" w:hanging="3"/>
        <w:jc w:val="both"/>
        <w:rPr>
          <w:sz w:val="28"/>
          <w:szCs w:val="28"/>
          <w:lang w:val="uk-UA"/>
        </w:rPr>
      </w:pPr>
      <w:r>
        <w:rPr>
          <w:sz w:val="28"/>
          <w:szCs w:val="28"/>
          <w:lang w:val="uk-UA"/>
        </w:rPr>
        <w:t>прибирати сніг негайно, з початку снігопаду, для запобігання утворення накату;</w:t>
      </w:r>
    </w:p>
    <w:p w14:paraId="35CADEF5">
      <w:pPr>
        <w:ind w:left="1" w:hanging="3"/>
        <w:jc w:val="both"/>
        <w:rPr>
          <w:sz w:val="28"/>
          <w:szCs w:val="28"/>
          <w:lang w:val="uk-UA"/>
        </w:rPr>
      </w:pPr>
      <w:r>
        <w:rPr>
          <w:sz w:val="28"/>
          <w:szCs w:val="28"/>
          <w:lang w:val="uk-UA"/>
        </w:rPr>
        <w:t>негайно очищати дахи, карнизи та інші елементи будинків, споруд, будівель від снігу та бурульок з дотриманням застережних заходів щодо безпеки руху пішоходів, не допускаючи пошкодження покрівель будинків і споруд, зелених насаджень, електромереж, рекламних конструкцій тощо, огороджувати небезпечні місця на тротуарах, переходах, вивозити сніг та бурульки, що зняті з дахів, карнизів та інших елементів будинків, споруд, будівель протягом доби;</w:t>
      </w:r>
    </w:p>
    <w:p w14:paraId="4C4DDB85">
      <w:pPr>
        <w:ind w:left="1" w:hanging="3"/>
        <w:jc w:val="both"/>
        <w:rPr>
          <w:sz w:val="28"/>
          <w:szCs w:val="28"/>
          <w:lang w:val="uk-UA"/>
        </w:rPr>
      </w:pPr>
      <w:r>
        <w:rPr>
          <w:sz w:val="28"/>
          <w:szCs w:val="28"/>
          <w:lang w:val="uk-UA"/>
        </w:rPr>
        <w:t>повністю розчищати снігові вали над зливостічними колодязями, розміщеними на вулицях та дорогах, з яких сніг не передбачається вивозити на снігозвалище;</w:t>
      </w:r>
    </w:p>
    <w:p w14:paraId="271E767B">
      <w:pPr>
        <w:ind w:left="1" w:hanging="3"/>
        <w:jc w:val="both"/>
        <w:rPr>
          <w:sz w:val="28"/>
          <w:szCs w:val="28"/>
          <w:lang w:val="uk-UA"/>
        </w:rPr>
      </w:pPr>
      <w:r>
        <w:rPr>
          <w:sz w:val="28"/>
          <w:szCs w:val="28"/>
          <w:lang w:val="uk-UA"/>
        </w:rPr>
        <w:t>очищати від снігу, льоду та бруду оголовки зливостічних колодязів та дощоприймачі у разі сніготанення та на початку весняного періоду;</w:t>
      </w:r>
    </w:p>
    <w:p w14:paraId="7C0591F4">
      <w:pPr>
        <w:ind w:left="1" w:hanging="3"/>
        <w:jc w:val="both"/>
        <w:rPr>
          <w:sz w:val="28"/>
          <w:szCs w:val="28"/>
          <w:lang w:val="uk-UA"/>
        </w:rPr>
      </w:pPr>
      <w:r>
        <w:rPr>
          <w:sz w:val="28"/>
          <w:szCs w:val="28"/>
          <w:lang w:val="uk-UA"/>
        </w:rPr>
        <w:t xml:space="preserve">очищати від снігу, льоду, бруду оголовки колодязів для розташування пожежних гідрантів, розміщених на вулицях і дорогах. </w:t>
      </w:r>
    </w:p>
    <w:p w14:paraId="45BF5BE0">
      <w:pPr>
        <w:ind w:left="1" w:hanging="3"/>
        <w:jc w:val="both"/>
        <w:rPr>
          <w:sz w:val="28"/>
          <w:szCs w:val="28"/>
          <w:lang w:val="uk-UA"/>
        </w:rPr>
      </w:pPr>
    </w:p>
    <w:p w14:paraId="1F21E72C">
      <w:pPr>
        <w:ind w:left="1" w:hanging="3"/>
        <w:jc w:val="center"/>
        <w:rPr>
          <w:b/>
          <w:bCs/>
          <w:sz w:val="28"/>
          <w:szCs w:val="28"/>
          <w:lang w:val="uk-UA"/>
        </w:rPr>
      </w:pPr>
      <w:r>
        <w:rPr>
          <w:b/>
          <w:bCs/>
          <w:sz w:val="28"/>
          <w:szCs w:val="28"/>
          <w:lang w:val="uk-UA"/>
        </w:rPr>
        <w:t>Розділ 9.</w:t>
      </w:r>
    </w:p>
    <w:p w14:paraId="7FDD3A27">
      <w:pPr>
        <w:ind w:left="1" w:hanging="3"/>
        <w:jc w:val="center"/>
        <w:rPr>
          <w:b/>
          <w:bCs/>
          <w:sz w:val="28"/>
          <w:szCs w:val="28"/>
          <w:lang w:val="uk-UA"/>
        </w:rPr>
      </w:pPr>
      <w:r>
        <w:rPr>
          <w:b/>
          <w:bCs/>
          <w:sz w:val="28"/>
          <w:szCs w:val="28"/>
          <w:lang w:val="uk-UA"/>
        </w:rPr>
        <w:t>Розміри меж прилеглої до підприємств, установ та організацій територій у числовому значенні</w:t>
      </w:r>
    </w:p>
    <w:p w14:paraId="20C93143">
      <w:pPr>
        <w:ind w:left="1" w:hanging="3"/>
        <w:jc w:val="center"/>
        <w:rPr>
          <w:sz w:val="28"/>
          <w:szCs w:val="28"/>
          <w:lang w:val="uk-UA"/>
        </w:rPr>
      </w:pPr>
    </w:p>
    <w:p w14:paraId="21725978">
      <w:pPr>
        <w:ind w:left="1" w:hanging="3"/>
        <w:jc w:val="both"/>
        <w:rPr>
          <w:sz w:val="28"/>
          <w:szCs w:val="28"/>
          <w:lang w:val="uk-UA"/>
        </w:rPr>
      </w:pPr>
      <w:r>
        <w:rPr>
          <w:sz w:val="28"/>
          <w:szCs w:val="28"/>
          <w:lang w:val="uk-UA"/>
        </w:rPr>
        <w:t>9.1. Відповідно до Типових правил благоустрою території населеного пункту, затверджених наказом Міністерства регіонального розвитку, будівництва та житлово-комунального господарства України 27.11.2017 № 310 межі прилеглої території будівель, споруд, земельних ділянок, підприємств, установ і закладів, будівельних майданчиків, ринків тощо визначаються таким чином:</w:t>
      </w:r>
    </w:p>
    <w:p w14:paraId="792E2BD1">
      <w:pPr>
        <w:ind w:left="1" w:hanging="3"/>
        <w:jc w:val="center"/>
        <w:rPr>
          <w:sz w:val="28"/>
          <w:szCs w:val="28"/>
          <w:lang w:val="uk-UA"/>
        </w:rPr>
      </w:pPr>
    </w:p>
    <w:p w14:paraId="6DC85697">
      <w:pPr>
        <w:shd w:val="clear" w:color="auto" w:fill="FFFFFF"/>
        <w:spacing w:line="240" w:lineRule="auto"/>
        <w:ind w:left="1" w:right="450" w:hanging="3"/>
        <w:jc w:val="center"/>
        <w:rPr>
          <w:b/>
          <w:bCs/>
          <w:sz w:val="28"/>
          <w:szCs w:val="28"/>
          <w:lang w:val="uk-UA"/>
        </w:rPr>
      </w:pPr>
      <w:r>
        <w:rPr>
          <w:b/>
          <w:bCs/>
          <w:sz w:val="28"/>
          <w:szCs w:val="28"/>
          <w:lang w:val="uk-UA"/>
        </w:rPr>
        <w:t>МЕЖІ</w:t>
      </w:r>
    </w:p>
    <w:p w14:paraId="57062669">
      <w:pPr>
        <w:shd w:val="clear" w:color="auto" w:fill="FFFFFF"/>
        <w:spacing w:line="240" w:lineRule="auto"/>
        <w:ind w:left="1" w:right="450" w:hanging="3"/>
        <w:jc w:val="center"/>
        <w:rPr>
          <w:b/>
          <w:bCs/>
          <w:sz w:val="28"/>
          <w:szCs w:val="28"/>
          <w:lang w:val="uk-UA"/>
        </w:rPr>
      </w:pPr>
      <w:r>
        <w:rPr>
          <w:b/>
          <w:bCs/>
          <w:sz w:val="28"/>
          <w:szCs w:val="28"/>
          <w:lang w:val="uk-UA"/>
        </w:rPr>
        <w:t>утримання прилеглих територій підприємств, установ, організацій</w:t>
      </w:r>
    </w:p>
    <w:p w14:paraId="53A205BB">
      <w:pPr>
        <w:shd w:val="clear" w:color="auto" w:fill="FFFFFF"/>
        <w:spacing w:line="240" w:lineRule="auto"/>
        <w:ind w:left="1" w:right="450" w:hanging="3"/>
        <w:jc w:val="center"/>
        <w:rPr>
          <w:b/>
          <w:bCs/>
          <w:sz w:val="28"/>
          <w:szCs w:val="28"/>
          <w:lang w:val="uk-UA"/>
        </w:rPr>
      </w:pPr>
    </w:p>
    <w:tbl>
      <w:tblPr>
        <w:tblStyle w:val="3"/>
        <w:tblW w:w="5000" w:type="pct"/>
        <w:jc w:val="center"/>
        <w:tblBorders>
          <w:top w:val="outset" w:color="auto" w:sz="2" w:space="0"/>
          <w:left w:val="outset" w:color="auto" w:sz="2" w:space="0"/>
          <w:bottom w:val="outset" w:color="auto" w:sz="2" w:space="0"/>
          <w:right w:val="outset" w:color="auto" w:sz="2" w:space="0"/>
          <w:insideH w:val="none" w:color="auto" w:sz="0" w:space="0"/>
          <w:insideV w:val="none" w:color="auto" w:sz="0" w:space="0"/>
        </w:tblBorders>
        <w:tblLayout w:type="autofit"/>
        <w:tblCellMar>
          <w:top w:w="0" w:type="dxa"/>
          <w:left w:w="108" w:type="dxa"/>
          <w:bottom w:w="0" w:type="dxa"/>
          <w:right w:w="108" w:type="dxa"/>
        </w:tblCellMar>
      </w:tblPr>
      <w:tblGrid>
        <w:gridCol w:w="535"/>
        <w:gridCol w:w="3079"/>
        <w:gridCol w:w="2821"/>
        <w:gridCol w:w="2950"/>
      </w:tblGrid>
      <w:tr w14:paraId="345484E3">
        <w:tblPrEx>
          <w:tblBorders>
            <w:top w:val="outset" w:color="auto" w:sz="2" w:space="0"/>
            <w:left w:val="outset" w:color="auto" w:sz="2" w:space="0"/>
            <w:bottom w:val="outset" w:color="auto" w:sz="2" w:space="0"/>
            <w:right w:val="outset" w:color="auto" w:sz="2" w:space="0"/>
            <w:insideH w:val="none" w:color="auto" w:sz="0" w:space="0"/>
            <w:insideV w:val="none" w:color="auto" w:sz="0" w:space="0"/>
          </w:tblBorders>
          <w:tblCellMar>
            <w:top w:w="0" w:type="dxa"/>
            <w:left w:w="108" w:type="dxa"/>
            <w:bottom w:w="0" w:type="dxa"/>
            <w:right w:w="108" w:type="dxa"/>
          </w:tblCellMar>
        </w:tblPrEx>
        <w:trPr>
          <w:trHeight w:val="867" w:hRule="atLeast"/>
          <w:jc w:val="center"/>
        </w:trPr>
        <w:tc>
          <w:tcPr>
            <w:tcW w:w="532"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5DF15309">
            <w:pPr>
              <w:spacing w:line="240" w:lineRule="auto"/>
              <w:ind w:left="1" w:hanging="3"/>
              <w:jc w:val="center"/>
              <w:rPr>
                <w:sz w:val="28"/>
                <w:szCs w:val="28"/>
                <w:lang w:val="uk-UA"/>
              </w:rPr>
            </w:pPr>
            <w:bookmarkStart w:id="0" w:name="n206"/>
            <w:bookmarkEnd w:id="0"/>
            <w:r>
              <w:rPr>
                <w:sz w:val="28"/>
                <w:szCs w:val="28"/>
                <w:lang w:val="uk-UA"/>
              </w:rPr>
              <w:t>№ з/п</w:t>
            </w:r>
          </w:p>
        </w:tc>
        <w:tc>
          <w:tcPr>
            <w:tcW w:w="3064"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20222B28">
            <w:pPr>
              <w:spacing w:line="240" w:lineRule="auto"/>
              <w:ind w:left="1" w:right="187" w:hanging="3"/>
              <w:jc w:val="center"/>
              <w:rPr>
                <w:sz w:val="28"/>
                <w:szCs w:val="28"/>
                <w:lang w:val="uk-UA"/>
              </w:rPr>
            </w:pPr>
            <w:r>
              <w:rPr>
                <w:sz w:val="28"/>
                <w:szCs w:val="28"/>
                <w:lang w:val="uk-UA"/>
              </w:rPr>
              <w:t>Прилегла територія</w:t>
            </w:r>
          </w:p>
        </w:tc>
        <w:tc>
          <w:tcPr>
            <w:tcW w:w="2807"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31C89670">
            <w:pPr>
              <w:spacing w:line="240" w:lineRule="auto"/>
              <w:ind w:left="1" w:hanging="3"/>
              <w:jc w:val="center"/>
              <w:rPr>
                <w:sz w:val="28"/>
                <w:szCs w:val="28"/>
                <w:lang w:val="uk-UA"/>
              </w:rPr>
            </w:pPr>
            <w:r>
              <w:rPr>
                <w:sz w:val="28"/>
                <w:szCs w:val="28"/>
                <w:lang w:val="uk-UA"/>
              </w:rPr>
              <w:t>Суб’єкти господарювання, на яких покладається утримання прилеглої території</w:t>
            </w:r>
          </w:p>
        </w:tc>
        <w:tc>
          <w:tcPr>
            <w:tcW w:w="2936"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3C13D081">
            <w:pPr>
              <w:spacing w:line="240" w:lineRule="auto"/>
              <w:ind w:left="1" w:right="118" w:hanging="3"/>
              <w:jc w:val="center"/>
              <w:rPr>
                <w:sz w:val="28"/>
                <w:szCs w:val="28"/>
                <w:lang w:val="uk-UA"/>
              </w:rPr>
            </w:pPr>
            <w:r>
              <w:rPr>
                <w:sz w:val="28"/>
                <w:szCs w:val="28"/>
                <w:lang w:val="uk-UA"/>
              </w:rPr>
              <w:t>Межі утримання прилеглої території підприємства, установи, організації (не менше)</w:t>
            </w:r>
          </w:p>
        </w:tc>
      </w:tr>
      <w:tr w14:paraId="2B6E2C46">
        <w:tblPrEx>
          <w:tblBorders>
            <w:top w:val="outset" w:color="auto" w:sz="2" w:space="0"/>
            <w:left w:val="outset" w:color="auto" w:sz="2" w:space="0"/>
            <w:bottom w:val="outset" w:color="auto" w:sz="2" w:space="0"/>
            <w:right w:val="outset" w:color="auto" w:sz="2" w:space="0"/>
            <w:insideH w:val="none" w:color="auto" w:sz="0" w:space="0"/>
            <w:insideV w:val="none" w:color="auto" w:sz="0" w:space="0"/>
          </w:tblBorders>
          <w:tblCellMar>
            <w:top w:w="0" w:type="dxa"/>
            <w:left w:w="108" w:type="dxa"/>
            <w:bottom w:w="0" w:type="dxa"/>
            <w:right w:w="108" w:type="dxa"/>
          </w:tblCellMar>
        </w:tblPrEx>
        <w:trPr>
          <w:trHeight w:val="185" w:hRule="atLeast"/>
          <w:jc w:val="center"/>
        </w:trPr>
        <w:tc>
          <w:tcPr>
            <w:tcW w:w="532"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2CBBDBFE">
            <w:pPr>
              <w:spacing w:line="240" w:lineRule="auto"/>
              <w:ind w:left="1" w:hanging="3"/>
              <w:jc w:val="center"/>
              <w:rPr>
                <w:sz w:val="28"/>
                <w:szCs w:val="28"/>
                <w:lang w:val="uk-UA"/>
              </w:rPr>
            </w:pPr>
            <w:r>
              <w:rPr>
                <w:sz w:val="28"/>
                <w:szCs w:val="28"/>
                <w:lang w:val="uk-UA"/>
              </w:rPr>
              <w:t>1</w:t>
            </w:r>
          </w:p>
        </w:tc>
        <w:tc>
          <w:tcPr>
            <w:tcW w:w="3064"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tcPr>
          <w:p w14:paraId="42301D8A">
            <w:pPr>
              <w:spacing w:line="240" w:lineRule="auto"/>
              <w:ind w:left="1" w:right="187" w:hanging="3"/>
              <w:jc w:val="both"/>
              <w:rPr>
                <w:sz w:val="28"/>
                <w:szCs w:val="28"/>
                <w:lang w:val="uk-UA"/>
              </w:rPr>
            </w:pPr>
            <w:r>
              <w:rPr>
                <w:sz w:val="28"/>
                <w:szCs w:val="28"/>
                <w:lang w:val="uk-UA"/>
              </w:rPr>
              <w:t>2</w:t>
            </w:r>
          </w:p>
        </w:tc>
        <w:tc>
          <w:tcPr>
            <w:tcW w:w="2807"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tcPr>
          <w:p w14:paraId="31F40ECF">
            <w:pPr>
              <w:spacing w:line="240" w:lineRule="auto"/>
              <w:ind w:left="1" w:hanging="3"/>
              <w:jc w:val="both"/>
              <w:rPr>
                <w:sz w:val="28"/>
                <w:szCs w:val="28"/>
                <w:lang w:val="uk-UA"/>
              </w:rPr>
            </w:pPr>
            <w:r>
              <w:rPr>
                <w:sz w:val="28"/>
                <w:szCs w:val="28"/>
                <w:lang w:val="uk-UA"/>
              </w:rPr>
              <w:t>3</w:t>
            </w:r>
          </w:p>
        </w:tc>
        <w:tc>
          <w:tcPr>
            <w:tcW w:w="2936"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tcPr>
          <w:p w14:paraId="5E7BF710">
            <w:pPr>
              <w:spacing w:line="240" w:lineRule="auto"/>
              <w:ind w:left="1" w:right="118" w:hanging="3"/>
              <w:jc w:val="both"/>
              <w:rPr>
                <w:sz w:val="28"/>
                <w:szCs w:val="28"/>
                <w:lang w:val="uk-UA"/>
              </w:rPr>
            </w:pPr>
            <w:r>
              <w:rPr>
                <w:sz w:val="28"/>
                <w:szCs w:val="28"/>
                <w:lang w:val="uk-UA"/>
              </w:rPr>
              <w:t>4</w:t>
            </w:r>
          </w:p>
        </w:tc>
      </w:tr>
      <w:tr w14:paraId="732980D3">
        <w:tblPrEx>
          <w:tblBorders>
            <w:top w:val="outset" w:color="auto" w:sz="2" w:space="0"/>
            <w:left w:val="outset" w:color="auto" w:sz="2" w:space="0"/>
            <w:bottom w:val="outset" w:color="auto" w:sz="2" w:space="0"/>
            <w:right w:val="outset" w:color="auto" w:sz="2" w:space="0"/>
            <w:insideH w:val="none" w:color="auto" w:sz="0" w:space="0"/>
            <w:insideV w:val="none" w:color="auto" w:sz="0" w:space="0"/>
          </w:tblBorders>
          <w:tblCellMar>
            <w:top w:w="0" w:type="dxa"/>
            <w:left w:w="108" w:type="dxa"/>
            <w:bottom w:w="0" w:type="dxa"/>
            <w:right w:w="108" w:type="dxa"/>
          </w:tblCellMar>
        </w:tblPrEx>
        <w:trPr>
          <w:jc w:val="center"/>
        </w:trPr>
        <w:tc>
          <w:tcPr>
            <w:tcW w:w="532"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5B0C3444">
            <w:pPr>
              <w:spacing w:line="240" w:lineRule="auto"/>
              <w:ind w:left="1" w:hanging="3"/>
              <w:jc w:val="center"/>
              <w:rPr>
                <w:sz w:val="28"/>
                <w:szCs w:val="28"/>
                <w:lang w:val="uk-UA"/>
              </w:rPr>
            </w:pPr>
            <w:r>
              <w:rPr>
                <w:sz w:val="28"/>
                <w:szCs w:val="28"/>
                <w:lang w:val="uk-UA"/>
              </w:rPr>
              <w:t>1</w:t>
            </w:r>
          </w:p>
        </w:tc>
        <w:tc>
          <w:tcPr>
            <w:tcW w:w="3064"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tcPr>
          <w:p w14:paraId="0F911694">
            <w:pPr>
              <w:spacing w:line="240" w:lineRule="auto"/>
              <w:ind w:left="1" w:right="187" w:hanging="3"/>
              <w:jc w:val="both"/>
              <w:rPr>
                <w:sz w:val="28"/>
                <w:szCs w:val="28"/>
                <w:lang w:val="uk-UA"/>
              </w:rPr>
            </w:pPr>
            <w:r>
              <w:rPr>
                <w:sz w:val="28"/>
                <w:szCs w:val="28"/>
                <w:lang w:val="uk-UA"/>
              </w:rPr>
              <w:t>Двори, тротуари, покриття проїзної частини проїздів, прибудинкової території житлового фонду ЖК, ЖБК і ОСББ</w:t>
            </w:r>
          </w:p>
        </w:tc>
        <w:tc>
          <w:tcPr>
            <w:tcW w:w="2807"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tcPr>
          <w:p w14:paraId="169BE632">
            <w:pPr>
              <w:spacing w:line="240" w:lineRule="auto"/>
              <w:ind w:left="1" w:hanging="3"/>
              <w:jc w:val="both"/>
              <w:rPr>
                <w:sz w:val="28"/>
                <w:szCs w:val="28"/>
                <w:lang w:val="uk-UA"/>
              </w:rPr>
            </w:pPr>
            <w:r>
              <w:rPr>
                <w:sz w:val="28"/>
                <w:szCs w:val="28"/>
                <w:lang w:val="uk-UA"/>
              </w:rPr>
              <w:t>Житловий кооператив, житлово-будівельний кооператив, об’єднання співвласників багатоквартирного будинку</w:t>
            </w:r>
          </w:p>
        </w:tc>
        <w:tc>
          <w:tcPr>
            <w:tcW w:w="2936"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tcPr>
          <w:p w14:paraId="0A3D7550">
            <w:pPr>
              <w:spacing w:line="240" w:lineRule="auto"/>
              <w:ind w:left="1" w:right="118" w:hanging="3"/>
              <w:jc w:val="both"/>
              <w:rPr>
                <w:sz w:val="28"/>
                <w:szCs w:val="28"/>
                <w:lang w:val="uk-UA"/>
              </w:rPr>
            </w:pPr>
            <w:r>
              <w:rPr>
                <w:sz w:val="28"/>
                <w:szCs w:val="28"/>
                <w:lang w:val="uk-UA"/>
              </w:rPr>
              <w:t>20 м від межі відведеної земельної ділянки та до проїжджої частини вулиці</w:t>
            </w:r>
          </w:p>
        </w:tc>
      </w:tr>
      <w:tr w14:paraId="5108F2E9">
        <w:tblPrEx>
          <w:tblBorders>
            <w:top w:val="outset" w:color="auto" w:sz="2" w:space="0"/>
            <w:left w:val="outset" w:color="auto" w:sz="2" w:space="0"/>
            <w:bottom w:val="outset" w:color="auto" w:sz="2" w:space="0"/>
            <w:right w:val="outset" w:color="auto" w:sz="2" w:space="0"/>
            <w:insideH w:val="none" w:color="auto" w:sz="0" w:space="0"/>
            <w:insideV w:val="none" w:color="auto" w:sz="0" w:space="0"/>
          </w:tblBorders>
          <w:tblCellMar>
            <w:top w:w="0" w:type="dxa"/>
            <w:left w:w="108" w:type="dxa"/>
            <w:bottom w:w="0" w:type="dxa"/>
            <w:right w:w="108" w:type="dxa"/>
          </w:tblCellMar>
        </w:tblPrEx>
        <w:trPr>
          <w:jc w:val="center"/>
        </w:trPr>
        <w:tc>
          <w:tcPr>
            <w:tcW w:w="532"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27696ECD">
            <w:pPr>
              <w:spacing w:line="240" w:lineRule="auto"/>
              <w:ind w:left="1" w:hanging="3"/>
              <w:jc w:val="center"/>
              <w:rPr>
                <w:sz w:val="28"/>
                <w:szCs w:val="28"/>
                <w:lang w:val="uk-UA"/>
              </w:rPr>
            </w:pPr>
            <w:r>
              <w:rPr>
                <w:sz w:val="28"/>
                <w:szCs w:val="28"/>
                <w:lang w:val="uk-UA"/>
              </w:rPr>
              <w:t>2</w:t>
            </w:r>
          </w:p>
        </w:tc>
        <w:tc>
          <w:tcPr>
            <w:tcW w:w="3064"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tcPr>
          <w:p w14:paraId="188D6050">
            <w:pPr>
              <w:spacing w:line="240" w:lineRule="auto"/>
              <w:ind w:left="1" w:right="187" w:hanging="3"/>
              <w:jc w:val="both"/>
              <w:rPr>
                <w:sz w:val="28"/>
                <w:szCs w:val="28"/>
                <w:lang w:val="uk-UA"/>
              </w:rPr>
            </w:pPr>
            <w:r>
              <w:rPr>
                <w:sz w:val="28"/>
                <w:szCs w:val="28"/>
                <w:lang w:val="uk-UA"/>
              </w:rPr>
              <w:t>Двори, тротуари, майданчики, покриття проїжджої частини вулиці, інші території земельних ділянок, що надані у власність або користування юридичним або фізичним особам</w:t>
            </w:r>
          </w:p>
        </w:tc>
        <w:tc>
          <w:tcPr>
            <w:tcW w:w="2807"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tcPr>
          <w:p w14:paraId="27B52918">
            <w:pPr>
              <w:spacing w:line="240" w:lineRule="auto"/>
              <w:ind w:left="1" w:hanging="3"/>
              <w:jc w:val="both"/>
              <w:rPr>
                <w:sz w:val="28"/>
                <w:szCs w:val="28"/>
                <w:lang w:val="uk-UA"/>
              </w:rPr>
            </w:pPr>
            <w:r>
              <w:rPr>
                <w:sz w:val="28"/>
                <w:szCs w:val="28"/>
                <w:lang w:val="uk-UA"/>
              </w:rPr>
              <w:t>Власники або користувачі земельних ділянок</w:t>
            </w:r>
          </w:p>
        </w:tc>
        <w:tc>
          <w:tcPr>
            <w:tcW w:w="2936"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tcPr>
          <w:p w14:paraId="16A82F40">
            <w:pPr>
              <w:spacing w:line="240" w:lineRule="auto"/>
              <w:ind w:left="1" w:right="118" w:hanging="3"/>
              <w:jc w:val="both"/>
              <w:rPr>
                <w:sz w:val="28"/>
                <w:szCs w:val="28"/>
                <w:lang w:val="uk-UA"/>
              </w:rPr>
            </w:pPr>
            <w:r>
              <w:rPr>
                <w:sz w:val="28"/>
                <w:szCs w:val="28"/>
                <w:lang w:val="uk-UA"/>
              </w:rPr>
              <w:t>20 м від межі земельної ділянки та до проїжджої частини вулиці</w:t>
            </w:r>
          </w:p>
        </w:tc>
      </w:tr>
      <w:tr w14:paraId="47D8C95F">
        <w:tblPrEx>
          <w:tblBorders>
            <w:top w:val="outset" w:color="auto" w:sz="2" w:space="0"/>
            <w:left w:val="outset" w:color="auto" w:sz="2" w:space="0"/>
            <w:bottom w:val="outset" w:color="auto" w:sz="2" w:space="0"/>
            <w:right w:val="outset" w:color="auto" w:sz="2" w:space="0"/>
            <w:insideH w:val="none" w:color="auto" w:sz="0" w:space="0"/>
            <w:insideV w:val="none" w:color="auto" w:sz="0" w:space="0"/>
          </w:tblBorders>
          <w:tblCellMar>
            <w:top w:w="0" w:type="dxa"/>
            <w:left w:w="108" w:type="dxa"/>
            <w:bottom w:w="0" w:type="dxa"/>
            <w:right w:w="108" w:type="dxa"/>
          </w:tblCellMar>
        </w:tblPrEx>
        <w:trPr>
          <w:jc w:val="center"/>
        </w:trPr>
        <w:tc>
          <w:tcPr>
            <w:tcW w:w="532"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42A899E9">
            <w:pPr>
              <w:spacing w:line="240" w:lineRule="auto"/>
              <w:ind w:left="1" w:hanging="3"/>
              <w:jc w:val="center"/>
              <w:rPr>
                <w:sz w:val="28"/>
                <w:szCs w:val="28"/>
                <w:lang w:val="uk-UA"/>
              </w:rPr>
            </w:pPr>
            <w:r>
              <w:rPr>
                <w:sz w:val="28"/>
                <w:szCs w:val="28"/>
                <w:lang w:val="uk-UA"/>
              </w:rPr>
              <w:t>3</w:t>
            </w:r>
          </w:p>
        </w:tc>
        <w:tc>
          <w:tcPr>
            <w:tcW w:w="3064"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tcPr>
          <w:p w14:paraId="4135CE40">
            <w:pPr>
              <w:spacing w:line="240" w:lineRule="auto"/>
              <w:ind w:left="1" w:right="187" w:hanging="3"/>
              <w:jc w:val="both"/>
              <w:rPr>
                <w:sz w:val="28"/>
                <w:szCs w:val="28"/>
                <w:lang w:val="uk-UA"/>
              </w:rPr>
            </w:pPr>
            <w:r>
              <w:rPr>
                <w:sz w:val="28"/>
                <w:szCs w:val="28"/>
                <w:lang w:val="uk-UA"/>
              </w:rPr>
              <w:t>Території, прилеглі до об’єктів соціальної інфраструктури</w:t>
            </w:r>
          </w:p>
        </w:tc>
        <w:tc>
          <w:tcPr>
            <w:tcW w:w="2807"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tcPr>
          <w:p w14:paraId="0B10A524">
            <w:pPr>
              <w:spacing w:line="240" w:lineRule="auto"/>
              <w:ind w:left="1" w:hanging="3"/>
              <w:jc w:val="both"/>
              <w:rPr>
                <w:sz w:val="28"/>
                <w:szCs w:val="28"/>
                <w:lang w:val="uk-UA"/>
              </w:rPr>
            </w:pPr>
            <w:r>
              <w:rPr>
                <w:sz w:val="28"/>
                <w:szCs w:val="28"/>
                <w:lang w:val="uk-UA"/>
              </w:rPr>
              <w:t>Суб’єкти господарювання, що експлуатують вказані об’єкти</w:t>
            </w:r>
          </w:p>
        </w:tc>
        <w:tc>
          <w:tcPr>
            <w:tcW w:w="2936"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tcPr>
          <w:p w14:paraId="74DB26CA">
            <w:pPr>
              <w:spacing w:line="240" w:lineRule="auto"/>
              <w:ind w:left="1" w:right="118" w:hanging="3"/>
              <w:jc w:val="both"/>
              <w:rPr>
                <w:sz w:val="28"/>
                <w:szCs w:val="28"/>
                <w:lang w:val="uk-UA"/>
              </w:rPr>
            </w:pPr>
            <w:r>
              <w:rPr>
                <w:sz w:val="28"/>
                <w:szCs w:val="28"/>
                <w:lang w:val="uk-UA"/>
              </w:rPr>
              <w:t>15 м від межі земельної ділянки до проїжджої частини вулиці</w:t>
            </w:r>
          </w:p>
        </w:tc>
      </w:tr>
      <w:tr w14:paraId="4EDB5024">
        <w:tblPrEx>
          <w:tblBorders>
            <w:top w:val="outset" w:color="auto" w:sz="2" w:space="0"/>
            <w:left w:val="outset" w:color="auto" w:sz="2" w:space="0"/>
            <w:bottom w:val="outset" w:color="auto" w:sz="2" w:space="0"/>
            <w:right w:val="outset" w:color="auto" w:sz="2" w:space="0"/>
            <w:insideH w:val="none" w:color="auto" w:sz="0" w:space="0"/>
            <w:insideV w:val="none" w:color="auto" w:sz="0" w:space="0"/>
          </w:tblBorders>
          <w:tblCellMar>
            <w:top w:w="0" w:type="dxa"/>
            <w:left w:w="108" w:type="dxa"/>
            <w:bottom w:w="0" w:type="dxa"/>
            <w:right w:w="108" w:type="dxa"/>
          </w:tblCellMar>
        </w:tblPrEx>
        <w:trPr>
          <w:jc w:val="center"/>
        </w:trPr>
        <w:tc>
          <w:tcPr>
            <w:tcW w:w="532"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78D70C19">
            <w:pPr>
              <w:spacing w:line="240" w:lineRule="auto"/>
              <w:ind w:left="1" w:hanging="3"/>
              <w:jc w:val="center"/>
              <w:rPr>
                <w:sz w:val="28"/>
                <w:szCs w:val="28"/>
                <w:lang w:val="uk-UA"/>
              </w:rPr>
            </w:pPr>
            <w:r>
              <w:rPr>
                <w:sz w:val="28"/>
                <w:szCs w:val="28"/>
                <w:lang w:val="uk-UA"/>
              </w:rPr>
              <w:t>4</w:t>
            </w:r>
          </w:p>
        </w:tc>
        <w:tc>
          <w:tcPr>
            <w:tcW w:w="3064"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tcPr>
          <w:p w14:paraId="7FF46DED">
            <w:pPr>
              <w:spacing w:line="240" w:lineRule="auto"/>
              <w:ind w:left="1" w:right="187" w:hanging="3"/>
              <w:jc w:val="both"/>
              <w:rPr>
                <w:sz w:val="28"/>
                <w:szCs w:val="28"/>
                <w:lang w:val="uk-UA"/>
              </w:rPr>
            </w:pPr>
            <w:r>
              <w:rPr>
                <w:sz w:val="28"/>
                <w:szCs w:val="28"/>
                <w:lang w:val="uk-UA"/>
              </w:rPr>
              <w:t>Території, прилеглі до автозаправних станцій</w:t>
            </w:r>
          </w:p>
        </w:tc>
        <w:tc>
          <w:tcPr>
            <w:tcW w:w="2807"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tcPr>
          <w:p w14:paraId="2DDFA1F5">
            <w:pPr>
              <w:spacing w:line="240" w:lineRule="auto"/>
              <w:ind w:left="1" w:hanging="3"/>
              <w:jc w:val="both"/>
              <w:rPr>
                <w:sz w:val="28"/>
                <w:szCs w:val="28"/>
                <w:lang w:val="uk-UA"/>
              </w:rPr>
            </w:pPr>
            <w:r>
              <w:rPr>
                <w:sz w:val="28"/>
                <w:szCs w:val="28"/>
                <w:lang w:val="uk-UA"/>
              </w:rPr>
              <w:t>Суб’єкти господарювання, що експлуатують вказані об’єкти</w:t>
            </w:r>
          </w:p>
        </w:tc>
        <w:tc>
          <w:tcPr>
            <w:tcW w:w="2936"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tcPr>
          <w:p w14:paraId="5C43540A">
            <w:pPr>
              <w:spacing w:line="240" w:lineRule="auto"/>
              <w:ind w:left="1" w:right="118" w:hanging="3"/>
              <w:jc w:val="both"/>
              <w:rPr>
                <w:sz w:val="28"/>
                <w:szCs w:val="28"/>
                <w:lang w:val="uk-UA"/>
              </w:rPr>
            </w:pPr>
            <w:r>
              <w:rPr>
                <w:sz w:val="28"/>
                <w:szCs w:val="28"/>
                <w:lang w:val="uk-UA"/>
              </w:rPr>
              <w:t>50 м від межі земельної ділянки, що надана у власність або користування, та до проїжджої частини вулиці</w:t>
            </w:r>
          </w:p>
        </w:tc>
      </w:tr>
      <w:tr w14:paraId="2BDCBB5E">
        <w:tblPrEx>
          <w:tblBorders>
            <w:top w:val="outset" w:color="auto" w:sz="2" w:space="0"/>
            <w:left w:val="outset" w:color="auto" w:sz="2" w:space="0"/>
            <w:bottom w:val="outset" w:color="auto" w:sz="2" w:space="0"/>
            <w:right w:val="outset" w:color="auto" w:sz="2" w:space="0"/>
            <w:insideH w:val="none" w:color="auto" w:sz="0" w:space="0"/>
            <w:insideV w:val="none" w:color="auto" w:sz="0" w:space="0"/>
          </w:tblBorders>
          <w:tblCellMar>
            <w:top w:w="0" w:type="dxa"/>
            <w:left w:w="108" w:type="dxa"/>
            <w:bottom w:w="0" w:type="dxa"/>
            <w:right w:w="108" w:type="dxa"/>
          </w:tblCellMar>
        </w:tblPrEx>
        <w:trPr>
          <w:jc w:val="center"/>
        </w:trPr>
        <w:tc>
          <w:tcPr>
            <w:tcW w:w="532"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47C9C7E6">
            <w:pPr>
              <w:spacing w:line="240" w:lineRule="auto"/>
              <w:ind w:left="1" w:hanging="3"/>
              <w:jc w:val="center"/>
              <w:rPr>
                <w:sz w:val="28"/>
                <w:szCs w:val="28"/>
                <w:lang w:val="uk-UA"/>
              </w:rPr>
            </w:pPr>
            <w:r>
              <w:rPr>
                <w:sz w:val="28"/>
                <w:szCs w:val="28"/>
                <w:lang w:val="uk-UA"/>
              </w:rPr>
              <w:t>5</w:t>
            </w:r>
          </w:p>
        </w:tc>
        <w:tc>
          <w:tcPr>
            <w:tcW w:w="3064"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tcPr>
          <w:p w14:paraId="5A472C78">
            <w:pPr>
              <w:spacing w:line="240" w:lineRule="auto"/>
              <w:ind w:left="1" w:right="187" w:hanging="3"/>
              <w:jc w:val="both"/>
              <w:rPr>
                <w:sz w:val="28"/>
                <w:szCs w:val="28"/>
                <w:lang w:val="uk-UA"/>
              </w:rPr>
            </w:pPr>
            <w:r>
              <w:rPr>
                <w:sz w:val="28"/>
                <w:szCs w:val="28"/>
                <w:lang w:val="uk-UA"/>
              </w:rPr>
              <w:t>Території, прилеглі до торговельних центрів, об’єктів побутового обслуговування, громадського харчування, авторемонтних майстерень, магазинів, ринків, тимчасових споруд торговельного, побутового, соціально-культурного чи іншого призначення для здійснення підприємницької діяльності</w:t>
            </w:r>
          </w:p>
        </w:tc>
        <w:tc>
          <w:tcPr>
            <w:tcW w:w="2807"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tcPr>
          <w:p w14:paraId="763F11CF">
            <w:pPr>
              <w:spacing w:line="240" w:lineRule="auto"/>
              <w:ind w:left="1" w:hanging="3"/>
              <w:jc w:val="both"/>
              <w:rPr>
                <w:sz w:val="28"/>
                <w:szCs w:val="28"/>
                <w:lang w:val="uk-UA"/>
              </w:rPr>
            </w:pPr>
            <w:r>
              <w:rPr>
                <w:sz w:val="28"/>
                <w:szCs w:val="28"/>
                <w:lang w:val="uk-UA"/>
              </w:rPr>
              <w:t>Суб’єкти господарювання, що експлуатують вказані об’єкти</w:t>
            </w:r>
          </w:p>
        </w:tc>
        <w:tc>
          <w:tcPr>
            <w:tcW w:w="2936"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tcPr>
          <w:p w14:paraId="024040AA">
            <w:pPr>
              <w:spacing w:line="240" w:lineRule="auto"/>
              <w:ind w:left="1" w:right="118" w:hanging="3"/>
              <w:jc w:val="both"/>
              <w:rPr>
                <w:sz w:val="28"/>
                <w:szCs w:val="28"/>
                <w:lang w:val="uk-UA"/>
              </w:rPr>
            </w:pPr>
            <w:r>
              <w:rPr>
                <w:sz w:val="28"/>
                <w:szCs w:val="28"/>
                <w:lang w:val="uk-UA"/>
              </w:rPr>
              <w:t>20 м від межі земельної ділянки, що надана у власність або користування, та до проїжджої частини вулиці</w:t>
            </w:r>
          </w:p>
        </w:tc>
      </w:tr>
      <w:tr w14:paraId="139308E0">
        <w:tblPrEx>
          <w:tblBorders>
            <w:top w:val="outset" w:color="auto" w:sz="2" w:space="0"/>
            <w:left w:val="outset" w:color="auto" w:sz="2" w:space="0"/>
            <w:bottom w:val="outset" w:color="auto" w:sz="2" w:space="0"/>
            <w:right w:val="outset" w:color="auto" w:sz="2" w:space="0"/>
            <w:insideH w:val="none" w:color="auto" w:sz="0" w:space="0"/>
            <w:insideV w:val="none" w:color="auto" w:sz="0" w:space="0"/>
          </w:tblBorders>
          <w:tblCellMar>
            <w:top w:w="0" w:type="dxa"/>
            <w:left w:w="108" w:type="dxa"/>
            <w:bottom w:w="0" w:type="dxa"/>
            <w:right w:w="108" w:type="dxa"/>
          </w:tblCellMar>
        </w:tblPrEx>
        <w:trPr>
          <w:jc w:val="center"/>
        </w:trPr>
        <w:tc>
          <w:tcPr>
            <w:tcW w:w="532"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13F464CF">
            <w:pPr>
              <w:spacing w:line="240" w:lineRule="auto"/>
              <w:ind w:left="1" w:hanging="3"/>
              <w:jc w:val="center"/>
              <w:rPr>
                <w:sz w:val="28"/>
                <w:szCs w:val="28"/>
                <w:lang w:val="uk-UA"/>
              </w:rPr>
            </w:pPr>
            <w:r>
              <w:rPr>
                <w:sz w:val="28"/>
                <w:szCs w:val="28"/>
                <w:lang w:val="uk-UA"/>
              </w:rPr>
              <w:t>6</w:t>
            </w:r>
          </w:p>
        </w:tc>
        <w:tc>
          <w:tcPr>
            <w:tcW w:w="3064"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tcPr>
          <w:p w14:paraId="5F568024">
            <w:pPr>
              <w:spacing w:line="240" w:lineRule="auto"/>
              <w:ind w:left="1" w:right="187" w:hanging="3"/>
              <w:jc w:val="both"/>
              <w:rPr>
                <w:sz w:val="28"/>
                <w:szCs w:val="28"/>
                <w:lang w:val="uk-UA"/>
              </w:rPr>
            </w:pPr>
            <w:r>
              <w:rPr>
                <w:sz w:val="28"/>
                <w:szCs w:val="28"/>
                <w:lang w:val="uk-UA"/>
              </w:rPr>
              <w:t>Території, прилеглі до колективних гаражів</w:t>
            </w:r>
          </w:p>
        </w:tc>
        <w:tc>
          <w:tcPr>
            <w:tcW w:w="2807"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tcPr>
          <w:p w14:paraId="409F61EF">
            <w:pPr>
              <w:spacing w:line="240" w:lineRule="auto"/>
              <w:ind w:left="1" w:hanging="3"/>
              <w:jc w:val="both"/>
              <w:rPr>
                <w:sz w:val="28"/>
                <w:szCs w:val="28"/>
                <w:lang w:val="uk-UA"/>
              </w:rPr>
            </w:pPr>
            <w:r>
              <w:rPr>
                <w:sz w:val="28"/>
                <w:szCs w:val="28"/>
                <w:lang w:val="uk-UA"/>
              </w:rPr>
              <w:t>Гаражно-будівельні кооперативи</w:t>
            </w:r>
          </w:p>
        </w:tc>
        <w:tc>
          <w:tcPr>
            <w:tcW w:w="2936"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tcPr>
          <w:p w14:paraId="6A5E3613">
            <w:pPr>
              <w:spacing w:line="240" w:lineRule="auto"/>
              <w:ind w:left="1" w:right="118" w:hanging="3"/>
              <w:jc w:val="both"/>
              <w:rPr>
                <w:sz w:val="28"/>
                <w:szCs w:val="28"/>
                <w:lang w:val="uk-UA"/>
              </w:rPr>
            </w:pPr>
            <w:r>
              <w:rPr>
                <w:sz w:val="28"/>
                <w:szCs w:val="28"/>
                <w:lang w:val="uk-UA"/>
              </w:rPr>
              <w:t>20 м від межі земельної ділянки, що надана у власність або користування, та до проїжджої частини вулиці</w:t>
            </w:r>
          </w:p>
        </w:tc>
      </w:tr>
      <w:tr w14:paraId="58F1794A">
        <w:tblPrEx>
          <w:tblBorders>
            <w:top w:val="outset" w:color="auto" w:sz="2" w:space="0"/>
            <w:left w:val="outset" w:color="auto" w:sz="2" w:space="0"/>
            <w:bottom w:val="outset" w:color="auto" w:sz="2" w:space="0"/>
            <w:right w:val="outset" w:color="auto" w:sz="2" w:space="0"/>
            <w:insideH w:val="none" w:color="auto" w:sz="0" w:space="0"/>
            <w:insideV w:val="none" w:color="auto" w:sz="0" w:space="0"/>
          </w:tblBorders>
          <w:tblCellMar>
            <w:top w:w="0" w:type="dxa"/>
            <w:left w:w="108" w:type="dxa"/>
            <w:bottom w:w="0" w:type="dxa"/>
            <w:right w:w="108" w:type="dxa"/>
          </w:tblCellMar>
        </w:tblPrEx>
        <w:trPr>
          <w:jc w:val="center"/>
        </w:trPr>
        <w:tc>
          <w:tcPr>
            <w:tcW w:w="532"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4CCD1EAC">
            <w:pPr>
              <w:spacing w:line="240" w:lineRule="auto"/>
              <w:ind w:left="1" w:hanging="3"/>
              <w:jc w:val="center"/>
              <w:rPr>
                <w:sz w:val="28"/>
                <w:szCs w:val="28"/>
                <w:lang w:val="uk-UA"/>
              </w:rPr>
            </w:pPr>
            <w:r>
              <w:rPr>
                <w:sz w:val="28"/>
                <w:szCs w:val="28"/>
                <w:lang w:val="uk-UA"/>
              </w:rPr>
              <w:t>7</w:t>
            </w:r>
          </w:p>
        </w:tc>
        <w:tc>
          <w:tcPr>
            <w:tcW w:w="3064"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tcPr>
          <w:p w14:paraId="76EFD038">
            <w:pPr>
              <w:spacing w:line="240" w:lineRule="auto"/>
              <w:ind w:left="1" w:right="187" w:hanging="3"/>
              <w:jc w:val="both"/>
              <w:rPr>
                <w:sz w:val="28"/>
                <w:szCs w:val="28"/>
                <w:lang w:val="uk-UA"/>
              </w:rPr>
            </w:pPr>
            <w:r>
              <w:rPr>
                <w:sz w:val="28"/>
                <w:szCs w:val="28"/>
                <w:lang w:val="uk-UA"/>
              </w:rPr>
              <w:t>Території, прилеглі до центрально-теплових, трансформаторних, газорозподільних, тяглових підстанцій</w:t>
            </w:r>
          </w:p>
        </w:tc>
        <w:tc>
          <w:tcPr>
            <w:tcW w:w="2807"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tcPr>
          <w:p w14:paraId="20D98D01">
            <w:pPr>
              <w:spacing w:line="240" w:lineRule="auto"/>
              <w:ind w:left="1" w:hanging="3"/>
              <w:jc w:val="both"/>
              <w:rPr>
                <w:sz w:val="28"/>
                <w:szCs w:val="28"/>
                <w:lang w:val="uk-UA"/>
              </w:rPr>
            </w:pPr>
            <w:r>
              <w:rPr>
                <w:sz w:val="28"/>
                <w:szCs w:val="28"/>
                <w:lang w:val="uk-UA"/>
              </w:rPr>
              <w:t>Підприємства, установи, організації, на балансі яких знаходяться вказані об’єкти</w:t>
            </w:r>
          </w:p>
        </w:tc>
        <w:tc>
          <w:tcPr>
            <w:tcW w:w="2936"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tcPr>
          <w:p w14:paraId="22467BAD">
            <w:pPr>
              <w:spacing w:line="240" w:lineRule="auto"/>
              <w:ind w:left="1" w:right="118" w:hanging="3"/>
              <w:jc w:val="both"/>
              <w:rPr>
                <w:sz w:val="28"/>
                <w:szCs w:val="28"/>
                <w:lang w:val="uk-UA"/>
              </w:rPr>
            </w:pPr>
            <w:r>
              <w:rPr>
                <w:sz w:val="28"/>
                <w:szCs w:val="28"/>
                <w:lang w:val="uk-UA"/>
              </w:rPr>
              <w:t>у радіусі 10 м від периметру споруд та до проїжджої частини вулиці</w:t>
            </w:r>
          </w:p>
        </w:tc>
      </w:tr>
      <w:tr w14:paraId="3A0BA774">
        <w:tblPrEx>
          <w:tblBorders>
            <w:top w:val="outset" w:color="auto" w:sz="2" w:space="0"/>
            <w:left w:val="outset" w:color="auto" w:sz="2" w:space="0"/>
            <w:bottom w:val="outset" w:color="auto" w:sz="2" w:space="0"/>
            <w:right w:val="outset" w:color="auto" w:sz="2" w:space="0"/>
            <w:insideH w:val="none" w:color="auto" w:sz="0" w:space="0"/>
            <w:insideV w:val="none" w:color="auto" w:sz="0" w:space="0"/>
          </w:tblBorders>
          <w:tblCellMar>
            <w:top w:w="0" w:type="dxa"/>
            <w:left w:w="108" w:type="dxa"/>
            <w:bottom w:w="0" w:type="dxa"/>
            <w:right w:w="108" w:type="dxa"/>
          </w:tblCellMar>
        </w:tblPrEx>
        <w:trPr>
          <w:trHeight w:val="1830" w:hRule="atLeast"/>
          <w:jc w:val="center"/>
        </w:trPr>
        <w:tc>
          <w:tcPr>
            <w:tcW w:w="532"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5760580B">
            <w:pPr>
              <w:spacing w:line="240" w:lineRule="auto"/>
              <w:ind w:left="1" w:hanging="3"/>
              <w:jc w:val="center"/>
              <w:rPr>
                <w:sz w:val="28"/>
                <w:szCs w:val="28"/>
                <w:lang w:val="uk-UA"/>
              </w:rPr>
            </w:pPr>
            <w:r>
              <w:rPr>
                <w:sz w:val="28"/>
                <w:szCs w:val="28"/>
                <w:lang w:val="uk-UA"/>
              </w:rPr>
              <w:t>8</w:t>
            </w:r>
          </w:p>
        </w:tc>
        <w:tc>
          <w:tcPr>
            <w:tcW w:w="3064"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tcPr>
          <w:p w14:paraId="44B1BD83">
            <w:pPr>
              <w:spacing w:line="240" w:lineRule="auto"/>
              <w:ind w:left="1" w:right="187" w:hanging="3"/>
              <w:jc w:val="both"/>
              <w:rPr>
                <w:sz w:val="28"/>
                <w:szCs w:val="28"/>
                <w:lang w:val="uk-UA"/>
              </w:rPr>
            </w:pPr>
            <w:r>
              <w:rPr>
                <w:sz w:val="28"/>
                <w:szCs w:val="28"/>
                <w:lang w:val="uk-UA"/>
              </w:rPr>
              <w:t>Трамвайні, тролейбусні, автобусні зупинки та зупинки маршрутних транспортних засобів і стоянки (місця відстою) маршрутних таксі</w:t>
            </w:r>
          </w:p>
        </w:tc>
        <w:tc>
          <w:tcPr>
            <w:tcW w:w="2807"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tcPr>
          <w:p w14:paraId="5ABE929B">
            <w:pPr>
              <w:spacing w:line="240" w:lineRule="auto"/>
              <w:ind w:left="1" w:hanging="3"/>
              <w:jc w:val="both"/>
              <w:rPr>
                <w:sz w:val="28"/>
                <w:szCs w:val="28"/>
                <w:lang w:val="uk-UA"/>
              </w:rPr>
            </w:pPr>
            <w:r>
              <w:rPr>
                <w:sz w:val="28"/>
                <w:szCs w:val="28"/>
                <w:lang w:val="uk-UA"/>
              </w:rPr>
              <w:t>Відповідні дорожньо-експлуатаційні підприємства або інші суб’єкти господарювання на договірних засадах</w:t>
            </w:r>
          </w:p>
        </w:tc>
        <w:tc>
          <w:tcPr>
            <w:tcW w:w="2936"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tcPr>
          <w:p w14:paraId="669025A5">
            <w:pPr>
              <w:spacing w:line="240" w:lineRule="auto"/>
              <w:ind w:left="1" w:right="118" w:hanging="3"/>
              <w:jc w:val="both"/>
              <w:rPr>
                <w:sz w:val="28"/>
                <w:szCs w:val="28"/>
                <w:lang w:val="uk-UA"/>
              </w:rPr>
            </w:pPr>
            <w:r>
              <w:rPr>
                <w:sz w:val="28"/>
                <w:szCs w:val="28"/>
                <w:lang w:val="uk-UA"/>
              </w:rPr>
              <w:t>у радіусі 20 м від периметру споруд та до проїжджої частини вулиці</w:t>
            </w:r>
          </w:p>
        </w:tc>
      </w:tr>
      <w:tr w14:paraId="665CAA6C">
        <w:tblPrEx>
          <w:tblBorders>
            <w:top w:val="outset" w:color="auto" w:sz="2" w:space="0"/>
            <w:left w:val="outset" w:color="auto" w:sz="2" w:space="0"/>
            <w:bottom w:val="outset" w:color="auto" w:sz="2" w:space="0"/>
            <w:right w:val="outset" w:color="auto" w:sz="2" w:space="0"/>
            <w:insideH w:val="none" w:color="auto" w:sz="0" w:space="0"/>
            <w:insideV w:val="none" w:color="auto" w:sz="0" w:space="0"/>
          </w:tblBorders>
          <w:tblCellMar>
            <w:top w:w="0" w:type="dxa"/>
            <w:left w:w="108" w:type="dxa"/>
            <w:bottom w:w="0" w:type="dxa"/>
            <w:right w:w="108" w:type="dxa"/>
          </w:tblCellMar>
        </w:tblPrEx>
        <w:trPr>
          <w:jc w:val="center"/>
        </w:trPr>
        <w:tc>
          <w:tcPr>
            <w:tcW w:w="532"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1505124F">
            <w:pPr>
              <w:spacing w:line="240" w:lineRule="auto"/>
              <w:ind w:left="1" w:hanging="3"/>
              <w:jc w:val="center"/>
              <w:rPr>
                <w:sz w:val="28"/>
                <w:szCs w:val="28"/>
                <w:lang w:val="uk-UA"/>
              </w:rPr>
            </w:pPr>
            <w:r>
              <w:rPr>
                <w:sz w:val="28"/>
                <w:szCs w:val="28"/>
                <w:lang w:val="uk-UA"/>
              </w:rPr>
              <w:t>9</w:t>
            </w:r>
          </w:p>
        </w:tc>
        <w:tc>
          <w:tcPr>
            <w:tcW w:w="3064"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tcPr>
          <w:p w14:paraId="0D8E58EF">
            <w:pPr>
              <w:spacing w:line="240" w:lineRule="auto"/>
              <w:ind w:left="1" w:right="187" w:hanging="3"/>
              <w:jc w:val="both"/>
              <w:rPr>
                <w:sz w:val="28"/>
                <w:szCs w:val="28"/>
                <w:lang w:val="uk-UA"/>
              </w:rPr>
            </w:pPr>
            <w:r>
              <w:rPr>
                <w:sz w:val="28"/>
                <w:szCs w:val="28"/>
                <w:lang w:val="uk-UA"/>
              </w:rPr>
              <w:t>Виходи зі станцій метрополітену</w:t>
            </w:r>
          </w:p>
        </w:tc>
        <w:tc>
          <w:tcPr>
            <w:tcW w:w="2807"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tcPr>
          <w:p w14:paraId="3718EEBE">
            <w:pPr>
              <w:spacing w:line="240" w:lineRule="auto"/>
              <w:ind w:left="1" w:hanging="3"/>
              <w:jc w:val="both"/>
              <w:rPr>
                <w:sz w:val="28"/>
                <w:szCs w:val="28"/>
                <w:lang w:val="uk-UA"/>
              </w:rPr>
            </w:pPr>
            <w:r>
              <w:rPr>
                <w:sz w:val="28"/>
                <w:szCs w:val="28"/>
                <w:lang w:val="uk-UA"/>
              </w:rPr>
              <w:t>Балансоутримувачі</w:t>
            </w:r>
          </w:p>
        </w:tc>
        <w:tc>
          <w:tcPr>
            <w:tcW w:w="2936"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tcPr>
          <w:p w14:paraId="41538520">
            <w:pPr>
              <w:spacing w:line="240" w:lineRule="auto"/>
              <w:ind w:left="1" w:right="118" w:hanging="3"/>
              <w:jc w:val="both"/>
              <w:rPr>
                <w:sz w:val="28"/>
                <w:szCs w:val="28"/>
                <w:lang w:val="uk-UA"/>
              </w:rPr>
            </w:pPr>
            <w:r>
              <w:rPr>
                <w:sz w:val="28"/>
                <w:szCs w:val="28"/>
                <w:lang w:val="uk-UA"/>
              </w:rPr>
              <w:t>20 м від периметру споруд та до проїжджої частини вулиці</w:t>
            </w:r>
          </w:p>
        </w:tc>
      </w:tr>
      <w:tr w14:paraId="692A3051">
        <w:tblPrEx>
          <w:tblBorders>
            <w:top w:val="outset" w:color="auto" w:sz="2" w:space="0"/>
            <w:left w:val="outset" w:color="auto" w:sz="2" w:space="0"/>
            <w:bottom w:val="outset" w:color="auto" w:sz="2" w:space="0"/>
            <w:right w:val="outset" w:color="auto" w:sz="2" w:space="0"/>
            <w:insideH w:val="none" w:color="auto" w:sz="0" w:space="0"/>
            <w:insideV w:val="none" w:color="auto" w:sz="0" w:space="0"/>
          </w:tblBorders>
          <w:tblCellMar>
            <w:top w:w="0" w:type="dxa"/>
            <w:left w:w="108" w:type="dxa"/>
            <w:bottom w:w="0" w:type="dxa"/>
            <w:right w:w="108" w:type="dxa"/>
          </w:tblCellMar>
        </w:tblPrEx>
        <w:trPr>
          <w:jc w:val="center"/>
        </w:trPr>
        <w:tc>
          <w:tcPr>
            <w:tcW w:w="532"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06619A02">
            <w:pPr>
              <w:spacing w:line="240" w:lineRule="auto"/>
              <w:ind w:left="1" w:hanging="3"/>
              <w:jc w:val="center"/>
              <w:rPr>
                <w:sz w:val="28"/>
                <w:szCs w:val="28"/>
                <w:lang w:val="uk-UA"/>
              </w:rPr>
            </w:pPr>
            <w:r>
              <w:rPr>
                <w:sz w:val="28"/>
                <w:szCs w:val="28"/>
                <w:lang w:val="uk-UA"/>
              </w:rPr>
              <w:t>10</w:t>
            </w:r>
          </w:p>
        </w:tc>
        <w:tc>
          <w:tcPr>
            <w:tcW w:w="3064"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tcPr>
          <w:p w14:paraId="6AC59E49">
            <w:pPr>
              <w:spacing w:line="240" w:lineRule="auto"/>
              <w:ind w:left="1" w:right="187" w:hanging="3"/>
              <w:jc w:val="both"/>
              <w:rPr>
                <w:sz w:val="28"/>
                <w:szCs w:val="28"/>
                <w:lang w:val="uk-UA"/>
              </w:rPr>
            </w:pPr>
            <w:r>
              <w:rPr>
                <w:sz w:val="28"/>
                <w:szCs w:val="28"/>
                <w:lang w:val="uk-UA"/>
              </w:rPr>
              <w:t>Майданчики для паркування</w:t>
            </w:r>
          </w:p>
        </w:tc>
        <w:tc>
          <w:tcPr>
            <w:tcW w:w="2807"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tcPr>
          <w:p w14:paraId="436DF3AD">
            <w:pPr>
              <w:spacing w:line="240" w:lineRule="auto"/>
              <w:ind w:left="1" w:hanging="3"/>
              <w:jc w:val="both"/>
              <w:rPr>
                <w:sz w:val="28"/>
                <w:szCs w:val="28"/>
                <w:lang w:val="uk-UA"/>
              </w:rPr>
            </w:pPr>
            <w:r>
              <w:rPr>
                <w:sz w:val="28"/>
                <w:szCs w:val="28"/>
                <w:lang w:val="uk-UA"/>
              </w:rPr>
              <w:t>Суб’єкти господарювання, які утримують майданчики для паркування</w:t>
            </w:r>
          </w:p>
        </w:tc>
        <w:tc>
          <w:tcPr>
            <w:tcW w:w="2936"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tcPr>
          <w:p w14:paraId="23BBEB7A">
            <w:pPr>
              <w:spacing w:line="240" w:lineRule="auto"/>
              <w:ind w:left="1" w:right="118" w:hanging="3"/>
              <w:jc w:val="both"/>
              <w:rPr>
                <w:sz w:val="28"/>
                <w:szCs w:val="28"/>
                <w:lang w:val="uk-UA"/>
              </w:rPr>
            </w:pPr>
            <w:r>
              <w:rPr>
                <w:sz w:val="28"/>
                <w:szCs w:val="28"/>
                <w:lang w:val="uk-UA"/>
              </w:rPr>
              <w:t>20 м від периметру споруд та до проїжджої частини вулиці</w:t>
            </w:r>
          </w:p>
        </w:tc>
      </w:tr>
      <w:tr w14:paraId="15F58BB8">
        <w:tblPrEx>
          <w:tblBorders>
            <w:top w:val="outset" w:color="auto" w:sz="2" w:space="0"/>
            <w:left w:val="outset" w:color="auto" w:sz="2" w:space="0"/>
            <w:bottom w:val="outset" w:color="auto" w:sz="2" w:space="0"/>
            <w:right w:val="outset" w:color="auto" w:sz="2" w:space="0"/>
            <w:insideH w:val="none" w:color="auto" w:sz="0" w:space="0"/>
            <w:insideV w:val="none" w:color="auto" w:sz="0" w:space="0"/>
          </w:tblBorders>
          <w:tblCellMar>
            <w:top w:w="0" w:type="dxa"/>
            <w:left w:w="108" w:type="dxa"/>
            <w:bottom w:w="0" w:type="dxa"/>
            <w:right w:w="108" w:type="dxa"/>
          </w:tblCellMar>
        </w:tblPrEx>
        <w:trPr>
          <w:jc w:val="center"/>
        </w:trPr>
        <w:tc>
          <w:tcPr>
            <w:tcW w:w="532"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49DC56CA">
            <w:pPr>
              <w:spacing w:line="240" w:lineRule="auto"/>
              <w:ind w:left="1" w:hanging="3"/>
              <w:jc w:val="center"/>
              <w:rPr>
                <w:sz w:val="28"/>
                <w:szCs w:val="28"/>
                <w:lang w:val="uk-UA"/>
              </w:rPr>
            </w:pPr>
            <w:r>
              <w:rPr>
                <w:sz w:val="28"/>
                <w:szCs w:val="28"/>
                <w:lang w:val="uk-UA"/>
              </w:rPr>
              <w:t>11</w:t>
            </w:r>
          </w:p>
        </w:tc>
        <w:tc>
          <w:tcPr>
            <w:tcW w:w="3064"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tcPr>
          <w:p w14:paraId="318192D9">
            <w:pPr>
              <w:spacing w:line="240" w:lineRule="auto"/>
              <w:ind w:left="1" w:right="187" w:hanging="3"/>
              <w:jc w:val="both"/>
              <w:rPr>
                <w:sz w:val="28"/>
                <w:szCs w:val="28"/>
                <w:lang w:val="uk-UA"/>
              </w:rPr>
            </w:pPr>
            <w:r>
              <w:rPr>
                <w:sz w:val="28"/>
                <w:szCs w:val="28"/>
                <w:lang w:val="uk-UA"/>
              </w:rPr>
              <w:t>Мости, шляхопроводи, інші штучні споруди, території під шляхопроводами</w:t>
            </w:r>
          </w:p>
        </w:tc>
        <w:tc>
          <w:tcPr>
            <w:tcW w:w="2807"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tcPr>
          <w:p w14:paraId="0C57A95D">
            <w:pPr>
              <w:spacing w:line="240" w:lineRule="auto"/>
              <w:ind w:left="1" w:hanging="3"/>
              <w:jc w:val="both"/>
              <w:rPr>
                <w:sz w:val="28"/>
                <w:szCs w:val="28"/>
                <w:lang w:val="uk-UA"/>
              </w:rPr>
            </w:pPr>
            <w:r>
              <w:rPr>
                <w:sz w:val="28"/>
                <w:szCs w:val="28"/>
                <w:lang w:val="uk-UA"/>
              </w:rPr>
              <w:t>Балансоутримувачі штучних споруд</w:t>
            </w:r>
          </w:p>
        </w:tc>
        <w:tc>
          <w:tcPr>
            <w:tcW w:w="2936"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tcPr>
          <w:p w14:paraId="536FC462">
            <w:pPr>
              <w:spacing w:line="240" w:lineRule="auto"/>
              <w:ind w:left="1" w:right="118" w:hanging="3"/>
              <w:jc w:val="both"/>
              <w:rPr>
                <w:sz w:val="28"/>
                <w:szCs w:val="28"/>
                <w:lang w:val="uk-UA"/>
              </w:rPr>
            </w:pPr>
            <w:r>
              <w:rPr>
                <w:sz w:val="28"/>
                <w:szCs w:val="28"/>
                <w:lang w:val="uk-UA"/>
              </w:rPr>
              <w:t>10 м від периметру споруд</w:t>
            </w:r>
          </w:p>
        </w:tc>
      </w:tr>
      <w:tr w14:paraId="264C4436">
        <w:tblPrEx>
          <w:tblBorders>
            <w:top w:val="outset" w:color="auto" w:sz="2" w:space="0"/>
            <w:left w:val="outset" w:color="auto" w:sz="2" w:space="0"/>
            <w:bottom w:val="outset" w:color="auto" w:sz="2" w:space="0"/>
            <w:right w:val="outset" w:color="auto" w:sz="2" w:space="0"/>
            <w:insideH w:val="none" w:color="auto" w:sz="0" w:space="0"/>
            <w:insideV w:val="none" w:color="auto" w:sz="0" w:space="0"/>
          </w:tblBorders>
          <w:tblCellMar>
            <w:top w:w="0" w:type="dxa"/>
            <w:left w:w="108" w:type="dxa"/>
            <w:bottom w:w="0" w:type="dxa"/>
            <w:right w:w="108" w:type="dxa"/>
          </w:tblCellMar>
        </w:tblPrEx>
        <w:trPr>
          <w:jc w:val="center"/>
        </w:trPr>
        <w:tc>
          <w:tcPr>
            <w:tcW w:w="532"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4AD26A8D">
            <w:pPr>
              <w:spacing w:line="240" w:lineRule="auto"/>
              <w:ind w:left="1" w:hanging="3"/>
              <w:jc w:val="center"/>
              <w:rPr>
                <w:sz w:val="28"/>
                <w:szCs w:val="28"/>
                <w:lang w:val="uk-UA"/>
              </w:rPr>
            </w:pPr>
            <w:r>
              <w:rPr>
                <w:sz w:val="28"/>
                <w:szCs w:val="28"/>
                <w:lang w:val="uk-UA"/>
              </w:rPr>
              <w:t>12</w:t>
            </w:r>
          </w:p>
        </w:tc>
        <w:tc>
          <w:tcPr>
            <w:tcW w:w="3064"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tcPr>
          <w:p w14:paraId="20E98A9F">
            <w:pPr>
              <w:spacing w:line="240" w:lineRule="auto"/>
              <w:ind w:left="1" w:right="187" w:hanging="3"/>
              <w:jc w:val="both"/>
              <w:rPr>
                <w:sz w:val="28"/>
                <w:szCs w:val="28"/>
                <w:lang w:val="uk-UA"/>
              </w:rPr>
            </w:pPr>
            <w:r>
              <w:rPr>
                <w:sz w:val="28"/>
                <w:szCs w:val="28"/>
                <w:lang w:val="uk-UA"/>
              </w:rPr>
              <w:t>Контейнерні майданчики</w:t>
            </w:r>
          </w:p>
        </w:tc>
        <w:tc>
          <w:tcPr>
            <w:tcW w:w="2807"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tcPr>
          <w:p w14:paraId="7DE5558E">
            <w:pPr>
              <w:spacing w:line="240" w:lineRule="auto"/>
              <w:ind w:left="1" w:hanging="3"/>
              <w:jc w:val="both"/>
              <w:rPr>
                <w:sz w:val="28"/>
                <w:szCs w:val="28"/>
                <w:lang w:val="uk-UA"/>
              </w:rPr>
            </w:pPr>
            <w:r>
              <w:rPr>
                <w:sz w:val="28"/>
                <w:szCs w:val="28"/>
                <w:lang w:val="uk-UA"/>
              </w:rPr>
              <w:t>Балансоутримувачі територій, на яких розміщено контейнерні майданчики</w:t>
            </w:r>
          </w:p>
        </w:tc>
        <w:tc>
          <w:tcPr>
            <w:tcW w:w="2936"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tcPr>
          <w:p w14:paraId="49E606FC">
            <w:pPr>
              <w:spacing w:line="240" w:lineRule="auto"/>
              <w:ind w:left="1" w:right="118" w:hanging="3"/>
              <w:jc w:val="both"/>
              <w:rPr>
                <w:sz w:val="28"/>
                <w:szCs w:val="28"/>
                <w:lang w:val="uk-UA"/>
              </w:rPr>
            </w:pPr>
            <w:r>
              <w:rPr>
                <w:sz w:val="28"/>
                <w:szCs w:val="28"/>
                <w:lang w:val="uk-UA"/>
              </w:rPr>
              <w:t>5 м від периметру споруди</w:t>
            </w:r>
          </w:p>
        </w:tc>
      </w:tr>
      <w:tr w14:paraId="6EC6DF69">
        <w:tblPrEx>
          <w:tblBorders>
            <w:top w:val="outset" w:color="auto" w:sz="2" w:space="0"/>
            <w:left w:val="outset" w:color="auto" w:sz="2" w:space="0"/>
            <w:bottom w:val="outset" w:color="auto" w:sz="2" w:space="0"/>
            <w:right w:val="outset" w:color="auto" w:sz="2" w:space="0"/>
            <w:insideH w:val="none" w:color="auto" w:sz="0" w:space="0"/>
            <w:insideV w:val="none" w:color="auto" w:sz="0" w:space="0"/>
          </w:tblBorders>
          <w:tblCellMar>
            <w:top w:w="0" w:type="dxa"/>
            <w:left w:w="108" w:type="dxa"/>
            <w:bottom w:w="0" w:type="dxa"/>
            <w:right w:w="108" w:type="dxa"/>
          </w:tblCellMar>
        </w:tblPrEx>
        <w:trPr>
          <w:jc w:val="center"/>
        </w:trPr>
        <w:tc>
          <w:tcPr>
            <w:tcW w:w="532"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65D00D20">
            <w:pPr>
              <w:spacing w:line="240" w:lineRule="auto"/>
              <w:ind w:left="1" w:hanging="3"/>
              <w:jc w:val="center"/>
              <w:rPr>
                <w:sz w:val="28"/>
                <w:szCs w:val="28"/>
                <w:lang w:val="uk-UA"/>
              </w:rPr>
            </w:pPr>
            <w:r>
              <w:rPr>
                <w:sz w:val="28"/>
                <w:szCs w:val="28"/>
                <w:lang w:val="uk-UA"/>
              </w:rPr>
              <w:t>13</w:t>
            </w:r>
          </w:p>
        </w:tc>
        <w:tc>
          <w:tcPr>
            <w:tcW w:w="3064"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tcPr>
          <w:p w14:paraId="6F873F17">
            <w:pPr>
              <w:spacing w:line="240" w:lineRule="auto"/>
              <w:ind w:left="1" w:right="187" w:hanging="3"/>
              <w:jc w:val="both"/>
              <w:rPr>
                <w:sz w:val="28"/>
                <w:szCs w:val="28"/>
                <w:lang w:val="uk-UA"/>
              </w:rPr>
            </w:pPr>
            <w:r>
              <w:rPr>
                <w:sz w:val="28"/>
                <w:szCs w:val="28"/>
                <w:lang w:val="uk-UA"/>
              </w:rPr>
              <w:t>Території, відведені під проектування та забудову</w:t>
            </w:r>
          </w:p>
        </w:tc>
        <w:tc>
          <w:tcPr>
            <w:tcW w:w="2807"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tcPr>
          <w:p w14:paraId="4FF3D5D9">
            <w:pPr>
              <w:spacing w:line="240" w:lineRule="auto"/>
              <w:ind w:left="1" w:hanging="3"/>
              <w:jc w:val="both"/>
              <w:rPr>
                <w:sz w:val="28"/>
                <w:szCs w:val="28"/>
                <w:lang w:val="uk-UA"/>
              </w:rPr>
            </w:pPr>
            <w:r>
              <w:rPr>
                <w:sz w:val="28"/>
                <w:szCs w:val="28"/>
                <w:lang w:val="uk-UA"/>
              </w:rPr>
              <w:t>Фізичні особи, яким відповідно до законодавства відведені земельні ділянки, незалежно від того, ведуться на них роботи чи не ведуться</w:t>
            </w:r>
          </w:p>
        </w:tc>
        <w:tc>
          <w:tcPr>
            <w:tcW w:w="2936"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tcPr>
          <w:p w14:paraId="36152D7E">
            <w:pPr>
              <w:spacing w:line="240" w:lineRule="auto"/>
              <w:ind w:left="1" w:right="118" w:hanging="3"/>
              <w:jc w:val="both"/>
              <w:rPr>
                <w:sz w:val="28"/>
                <w:szCs w:val="28"/>
                <w:lang w:val="uk-UA"/>
              </w:rPr>
            </w:pPr>
            <w:r>
              <w:rPr>
                <w:sz w:val="28"/>
                <w:szCs w:val="28"/>
                <w:lang w:val="uk-UA"/>
              </w:rPr>
              <w:t>20 м від межі земельної ділянки, яка відведена під проектування та забудову, та до проїжджої частини вулиці</w:t>
            </w:r>
          </w:p>
        </w:tc>
      </w:tr>
    </w:tbl>
    <w:p w14:paraId="6A7FEC40">
      <w:pPr>
        <w:ind w:left="1" w:hanging="3"/>
        <w:jc w:val="both"/>
        <w:rPr>
          <w:rFonts w:eastAsiaTheme="minorHAnsi"/>
          <w:sz w:val="28"/>
          <w:szCs w:val="28"/>
          <w:lang w:val="uk-UA" w:eastAsia="en-US"/>
        </w:rPr>
      </w:pPr>
    </w:p>
    <w:p w14:paraId="6DAEB0CA">
      <w:pPr>
        <w:ind w:left="1" w:hanging="3"/>
        <w:jc w:val="both"/>
        <w:rPr>
          <w:sz w:val="28"/>
          <w:szCs w:val="28"/>
          <w:lang w:val="uk-UA"/>
        </w:rPr>
      </w:pPr>
      <w:r>
        <w:rPr>
          <w:sz w:val="28"/>
          <w:szCs w:val="28"/>
          <w:lang w:val="uk-UA"/>
        </w:rPr>
        <w:t>9.3. Для повітряних ліній електропередачі та надземних трубопроводів прилегла територія співпадає з охоронною зоною цих об’єктів, встановленою правилами охорони відповідних інженерних мереж.</w:t>
      </w:r>
    </w:p>
    <w:p w14:paraId="1BD16BF9">
      <w:pPr>
        <w:ind w:left="1" w:hanging="3"/>
        <w:jc w:val="both"/>
        <w:rPr>
          <w:sz w:val="28"/>
          <w:szCs w:val="28"/>
          <w:lang w:val="uk-UA"/>
        </w:rPr>
      </w:pPr>
    </w:p>
    <w:p w14:paraId="3BAE6619">
      <w:pPr>
        <w:ind w:left="1" w:hanging="3"/>
        <w:jc w:val="both"/>
        <w:rPr>
          <w:sz w:val="28"/>
          <w:szCs w:val="28"/>
          <w:lang w:val="uk-UA"/>
        </w:rPr>
      </w:pPr>
      <w:r>
        <w:rPr>
          <w:sz w:val="28"/>
          <w:szCs w:val="28"/>
          <w:lang w:val="uk-UA"/>
        </w:rPr>
        <w:t>9.4. Для об’єктів, що мають санітарно-захисні зони, межі прилеглої території співпадають з зовнішніми межами санітарно-захисних зон цих об’єктів.</w:t>
      </w:r>
    </w:p>
    <w:p w14:paraId="7FCA3537">
      <w:pPr>
        <w:ind w:left="1" w:hanging="3"/>
        <w:jc w:val="both"/>
        <w:rPr>
          <w:sz w:val="28"/>
          <w:szCs w:val="28"/>
          <w:lang w:val="uk-UA"/>
        </w:rPr>
      </w:pPr>
    </w:p>
    <w:p w14:paraId="79F552CC">
      <w:pPr>
        <w:ind w:left="1" w:hanging="3"/>
        <w:jc w:val="both"/>
        <w:rPr>
          <w:sz w:val="28"/>
          <w:szCs w:val="28"/>
          <w:lang w:val="uk-UA"/>
        </w:rPr>
      </w:pPr>
      <w:r>
        <w:rPr>
          <w:sz w:val="28"/>
          <w:szCs w:val="28"/>
          <w:lang w:val="uk-UA"/>
        </w:rPr>
        <w:t>9.5. Розміри меж прилеглої території конкретних об’єктів можуть бути встановлені рішеннями сільської ради.</w:t>
      </w:r>
    </w:p>
    <w:p w14:paraId="3D2CDCCA">
      <w:pPr>
        <w:ind w:left="1" w:hanging="3"/>
        <w:jc w:val="both"/>
        <w:rPr>
          <w:sz w:val="28"/>
          <w:szCs w:val="28"/>
          <w:lang w:val="uk-UA"/>
        </w:rPr>
      </w:pPr>
    </w:p>
    <w:p w14:paraId="6DC19719">
      <w:pPr>
        <w:ind w:left="1" w:hanging="3"/>
        <w:jc w:val="center"/>
        <w:rPr>
          <w:b/>
          <w:bCs/>
          <w:sz w:val="28"/>
          <w:szCs w:val="28"/>
          <w:lang w:val="uk-UA"/>
        </w:rPr>
      </w:pPr>
      <w:r>
        <w:rPr>
          <w:b/>
          <w:bCs/>
          <w:sz w:val="28"/>
          <w:szCs w:val="28"/>
          <w:lang w:val="uk-UA"/>
        </w:rPr>
        <w:t>Розділ 10.</w:t>
      </w:r>
    </w:p>
    <w:p w14:paraId="6D12CD4F">
      <w:pPr>
        <w:ind w:left="1" w:hanging="3"/>
        <w:jc w:val="center"/>
        <w:rPr>
          <w:b/>
          <w:bCs/>
          <w:sz w:val="28"/>
          <w:szCs w:val="28"/>
          <w:lang w:val="uk-UA"/>
        </w:rPr>
      </w:pPr>
      <w:r>
        <w:rPr>
          <w:b/>
          <w:bCs/>
          <w:sz w:val="28"/>
          <w:szCs w:val="28"/>
          <w:lang w:val="uk-UA"/>
        </w:rPr>
        <w:t>Порядок звільнення території громади від самовільно розміщених об’єктів</w:t>
      </w:r>
    </w:p>
    <w:p w14:paraId="19CEB1B1">
      <w:pPr>
        <w:ind w:left="1" w:hanging="3"/>
        <w:jc w:val="both"/>
        <w:rPr>
          <w:sz w:val="28"/>
          <w:szCs w:val="28"/>
          <w:lang w:val="uk-UA"/>
        </w:rPr>
      </w:pPr>
    </w:p>
    <w:p w14:paraId="1F08BC5C">
      <w:pPr>
        <w:ind w:left="1" w:hanging="3"/>
        <w:jc w:val="both"/>
        <w:rPr>
          <w:sz w:val="28"/>
          <w:szCs w:val="28"/>
          <w:lang w:val="uk-UA"/>
        </w:rPr>
      </w:pPr>
      <w:r>
        <w:rPr>
          <w:sz w:val="28"/>
          <w:szCs w:val="28"/>
          <w:lang w:val="uk-UA"/>
        </w:rPr>
        <w:t>10.1. Даний порядок розроблено відповідно до вимог Конституції України, Земельного кодексу України, Законів України «Про місцеве самоврядування в Україні», «Про благоустрій населених пунктів», «Про основи містобудування», «Про регулювання містобудівної діяльності», «Про державну реєстрацію речових прав на нерухоме майно та їх обтяжень», інших актів законодавства з метою запровадження гарантованого механізму забезпечення благоустрою на території громади, гарантованого захисту прав територіальної громади від правопорушень у сфері благоустрою, земельній та містобудівній сферах, забезпечення та стимулювання виконання вимог актів чинного земельного законодавства, встановлення єдиного підходу у вирішенні питань щодо захисту права власності територіальної громади.</w:t>
      </w:r>
    </w:p>
    <w:p w14:paraId="162B9267">
      <w:pPr>
        <w:ind w:left="1" w:hanging="3"/>
        <w:jc w:val="both"/>
        <w:rPr>
          <w:sz w:val="28"/>
          <w:szCs w:val="28"/>
          <w:lang w:val="uk-UA"/>
        </w:rPr>
      </w:pPr>
    </w:p>
    <w:p w14:paraId="30B8F0DD">
      <w:pPr>
        <w:ind w:left="1" w:hanging="3"/>
        <w:jc w:val="both"/>
        <w:rPr>
          <w:sz w:val="28"/>
          <w:szCs w:val="28"/>
          <w:lang w:val="uk-UA"/>
        </w:rPr>
      </w:pPr>
      <w:r>
        <w:rPr>
          <w:sz w:val="28"/>
          <w:szCs w:val="28"/>
          <w:lang w:val="uk-UA"/>
        </w:rPr>
        <w:t>10.2. Положення даного розділу розповсюджуються на випадки виявлення самовільно розміщених об’єктів.</w:t>
      </w:r>
    </w:p>
    <w:p w14:paraId="0D20C757">
      <w:pPr>
        <w:ind w:left="1" w:hanging="3"/>
        <w:jc w:val="both"/>
        <w:rPr>
          <w:sz w:val="28"/>
          <w:szCs w:val="28"/>
          <w:lang w:val="uk-UA"/>
        </w:rPr>
      </w:pPr>
      <w:r>
        <w:rPr>
          <w:sz w:val="28"/>
          <w:szCs w:val="28"/>
          <w:lang w:val="uk-UA"/>
        </w:rPr>
        <w:t>Під терміном «самовільно розміщені об’єкти» (далі – СРО) в цьому Положенні розуміється:</w:t>
      </w:r>
    </w:p>
    <w:p w14:paraId="6DBF65DE">
      <w:pPr>
        <w:ind w:left="1" w:hanging="3"/>
        <w:jc w:val="both"/>
        <w:rPr>
          <w:sz w:val="28"/>
          <w:szCs w:val="28"/>
          <w:lang w:val="uk-UA"/>
        </w:rPr>
      </w:pPr>
      <w:r>
        <w:rPr>
          <w:sz w:val="28"/>
          <w:szCs w:val="28"/>
          <w:lang w:val="uk-UA"/>
        </w:rPr>
        <w:t>безхазяйне майно – майно та речі, які відповідно до статті 335 Цивільного кодексу України не мають власника або власник яких невідомий;</w:t>
      </w:r>
    </w:p>
    <w:p w14:paraId="2636D3A5">
      <w:pPr>
        <w:ind w:left="1" w:hanging="3"/>
        <w:jc w:val="both"/>
        <w:rPr>
          <w:sz w:val="28"/>
          <w:szCs w:val="28"/>
          <w:lang w:val="uk-UA"/>
        </w:rPr>
      </w:pPr>
      <w:r>
        <w:rPr>
          <w:sz w:val="28"/>
          <w:szCs w:val="28"/>
          <w:lang w:val="uk-UA"/>
        </w:rPr>
        <w:t>самовільно розміщені об’єкти, механізми, стаціонарні та пересувні тимчасові споруди, малі архітектурні форми, кіоски, павільйони, лотки, палатки, конструкції іншого типу і виду, засоби пересувної дрібно роздрібної торговельної мережі та пересувні об’єкти з надання послуг, інше майно торговельного, побутового, соціально-культурного чи іншого призначення для здійснення підприємницької діяльності – тобто розміщені з порушенням вимог нормативно-правових актів, що встановлюють порядок їх розміщення або порядок відведення місць для розміщення засобів пересувної дрібно роздрібної торговельної мережі та пересувних об’єктів з надання послуг;</w:t>
      </w:r>
    </w:p>
    <w:p w14:paraId="526F0719">
      <w:pPr>
        <w:ind w:left="1" w:hanging="3"/>
        <w:jc w:val="both"/>
        <w:rPr>
          <w:sz w:val="28"/>
          <w:szCs w:val="28"/>
          <w:lang w:val="uk-UA"/>
        </w:rPr>
      </w:pPr>
      <w:r>
        <w:rPr>
          <w:sz w:val="28"/>
          <w:szCs w:val="28"/>
          <w:lang w:val="uk-UA"/>
        </w:rPr>
        <w:t>покинуті будівельні матеріали і конструкції (у тому числі рекламні), транспортні засоби, механізми, які самовільно розміщені фізичними та /або юридичними особами і які захаращують об’єкт благоустрою і довгий час не використовуються за призначенням особою, що їх розмістила;</w:t>
      </w:r>
    </w:p>
    <w:p w14:paraId="010FB963">
      <w:pPr>
        <w:ind w:left="1" w:hanging="3"/>
        <w:jc w:val="both"/>
        <w:rPr>
          <w:sz w:val="28"/>
          <w:szCs w:val="28"/>
          <w:lang w:val="uk-UA"/>
        </w:rPr>
      </w:pPr>
      <w:r>
        <w:rPr>
          <w:sz w:val="28"/>
          <w:szCs w:val="28"/>
          <w:lang w:val="uk-UA"/>
        </w:rPr>
        <w:t>транспортні засоби, які використовуються для здійснення підприємницької діяльності торговельного, побутового, соціально-культурного та іншого напрямку і встановлені в місцях, які не визначені відповідними виконавчими органами Широківської сільської ради як зони для розміщення пересувної дрібно роздрібної торговельної мережі та об’єктів з надання послуг поза приміщень.</w:t>
      </w:r>
    </w:p>
    <w:p w14:paraId="5A4AC57C">
      <w:pPr>
        <w:ind w:left="1" w:hanging="3"/>
        <w:jc w:val="both"/>
        <w:rPr>
          <w:sz w:val="28"/>
          <w:szCs w:val="28"/>
          <w:lang w:val="uk-UA"/>
        </w:rPr>
      </w:pPr>
    </w:p>
    <w:p w14:paraId="3663DF0E">
      <w:pPr>
        <w:ind w:left="1" w:hanging="3"/>
        <w:jc w:val="both"/>
        <w:rPr>
          <w:sz w:val="28"/>
          <w:szCs w:val="28"/>
          <w:lang w:val="uk-UA"/>
        </w:rPr>
      </w:pPr>
      <w:r>
        <w:rPr>
          <w:sz w:val="28"/>
          <w:szCs w:val="28"/>
          <w:lang w:val="uk-UA"/>
        </w:rPr>
        <w:t>10.3. Звільнення території громади від СРО відбувається у випадку самовільного розміщення цих об’єктів з порушенням вимог нормативно-правових актів, що встановлюють порядок їх розміщення або порядок відведення місць для розміщення засобів пересувної дрібно роздрібної торговельної мережі та пересувних об’єктів з надання послуг та/або без оформлення у встановленому законом порядку права власності чи права користування на земельну ділянку, на якій розміщено цей об’єкт.</w:t>
      </w:r>
    </w:p>
    <w:p w14:paraId="24B78CD1">
      <w:pPr>
        <w:ind w:left="1" w:hanging="3"/>
        <w:jc w:val="both"/>
        <w:rPr>
          <w:sz w:val="28"/>
          <w:szCs w:val="28"/>
          <w:lang w:val="uk-UA"/>
        </w:rPr>
      </w:pPr>
    </w:p>
    <w:p w14:paraId="6112D304">
      <w:pPr>
        <w:ind w:left="1" w:hanging="3"/>
        <w:jc w:val="both"/>
        <w:rPr>
          <w:sz w:val="28"/>
          <w:szCs w:val="28"/>
          <w:lang w:val="uk-UA"/>
        </w:rPr>
      </w:pPr>
      <w:r>
        <w:rPr>
          <w:sz w:val="28"/>
          <w:szCs w:val="28"/>
          <w:lang w:val="uk-UA"/>
        </w:rPr>
        <w:t>10.4. Виявлення СРО здійснюється Інспектором з благоустрою Широківської сільської ради, іншими органами місцевого самоврядування та відповідними компетентними органами державної влади в межах їх повноважень, у тому числі на підставі інформації від виконавчих органів Широківської сільської ради, посадових осіб, підприємств, установ, організацій, незалежно від форм власності та господарювання, фізичних осіб, про що в найкоротший час повідомляється Інспектором з благоустрою Широківської сільської ради.</w:t>
      </w:r>
    </w:p>
    <w:p w14:paraId="4AC32E53">
      <w:pPr>
        <w:ind w:left="1" w:hanging="3"/>
        <w:jc w:val="both"/>
        <w:rPr>
          <w:sz w:val="28"/>
          <w:szCs w:val="28"/>
          <w:lang w:val="uk-UA"/>
        </w:rPr>
      </w:pPr>
    </w:p>
    <w:p w14:paraId="72A6F319">
      <w:pPr>
        <w:ind w:left="1" w:hanging="3"/>
        <w:jc w:val="both"/>
        <w:rPr>
          <w:sz w:val="28"/>
          <w:szCs w:val="28"/>
          <w:lang w:val="uk-UA"/>
        </w:rPr>
      </w:pPr>
      <w:r>
        <w:rPr>
          <w:sz w:val="28"/>
          <w:szCs w:val="28"/>
          <w:lang w:val="uk-UA"/>
        </w:rPr>
        <w:t>10.5. При виявленні СРО, як самостійно так і на підставі отриманої інформації від осіб, зазначених в п. 10.4. цього розділу, Інспектор з благоустрою Широківської сільської ради складає у двох екземплярах Акт про виявлення СРО, в якому обов’язково відображається наступне:</w:t>
      </w:r>
    </w:p>
    <w:p w14:paraId="17A3C808">
      <w:pPr>
        <w:ind w:left="1" w:hanging="3"/>
        <w:jc w:val="both"/>
        <w:rPr>
          <w:sz w:val="28"/>
          <w:szCs w:val="28"/>
          <w:lang w:val="uk-UA"/>
        </w:rPr>
      </w:pPr>
      <w:r>
        <w:rPr>
          <w:sz w:val="28"/>
          <w:szCs w:val="28"/>
          <w:lang w:val="uk-UA"/>
        </w:rPr>
        <w:t>•</w:t>
      </w:r>
      <w:r>
        <w:rPr>
          <w:sz w:val="28"/>
          <w:szCs w:val="28"/>
          <w:lang w:val="uk-UA"/>
        </w:rPr>
        <w:tab/>
      </w:r>
      <w:r>
        <w:rPr>
          <w:sz w:val="28"/>
          <w:szCs w:val="28"/>
          <w:lang w:val="uk-UA"/>
        </w:rPr>
        <w:t>дата складання акту;</w:t>
      </w:r>
    </w:p>
    <w:p w14:paraId="6DFF1F1E">
      <w:pPr>
        <w:ind w:left="1" w:hanging="3"/>
        <w:jc w:val="both"/>
        <w:rPr>
          <w:sz w:val="28"/>
          <w:szCs w:val="28"/>
          <w:lang w:val="uk-UA"/>
        </w:rPr>
      </w:pPr>
      <w:r>
        <w:rPr>
          <w:sz w:val="28"/>
          <w:szCs w:val="28"/>
          <w:lang w:val="uk-UA"/>
        </w:rPr>
        <w:t>•</w:t>
      </w:r>
      <w:r>
        <w:rPr>
          <w:sz w:val="28"/>
          <w:szCs w:val="28"/>
          <w:lang w:val="uk-UA"/>
        </w:rPr>
        <w:tab/>
      </w:r>
      <w:r>
        <w:rPr>
          <w:sz w:val="28"/>
          <w:szCs w:val="28"/>
          <w:lang w:val="uk-UA"/>
        </w:rPr>
        <w:t>опис виявленого об’єкта (майна);</w:t>
      </w:r>
    </w:p>
    <w:p w14:paraId="51708BA4">
      <w:pPr>
        <w:ind w:left="1" w:hanging="3"/>
        <w:jc w:val="both"/>
        <w:rPr>
          <w:sz w:val="28"/>
          <w:szCs w:val="28"/>
          <w:lang w:val="uk-UA"/>
        </w:rPr>
      </w:pPr>
      <w:r>
        <w:rPr>
          <w:sz w:val="28"/>
          <w:szCs w:val="28"/>
          <w:lang w:val="uk-UA"/>
        </w:rPr>
        <w:t>•</w:t>
      </w:r>
      <w:r>
        <w:rPr>
          <w:sz w:val="28"/>
          <w:szCs w:val="28"/>
          <w:lang w:val="uk-UA"/>
        </w:rPr>
        <w:tab/>
      </w:r>
      <w:r>
        <w:rPr>
          <w:sz w:val="28"/>
          <w:szCs w:val="28"/>
          <w:lang w:val="uk-UA"/>
        </w:rPr>
        <w:t>опис технічного стану об’єкта (майна);</w:t>
      </w:r>
    </w:p>
    <w:p w14:paraId="175F3937">
      <w:pPr>
        <w:ind w:left="1" w:hanging="3"/>
        <w:jc w:val="both"/>
        <w:rPr>
          <w:sz w:val="28"/>
          <w:szCs w:val="28"/>
          <w:lang w:val="uk-UA"/>
        </w:rPr>
      </w:pPr>
      <w:r>
        <w:rPr>
          <w:sz w:val="28"/>
          <w:szCs w:val="28"/>
          <w:lang w:val="uk-UA"/>
        </w:rPr>
        <w:t>•</w:t>
      </w:r>
      <w:r>
        <w:rPr>
          <w:sz w:val="28"/>
          <w:szCs w:val="28"/>
          <w:lang w:val="uk-UA"/>
        </w:rPr>
        <w:tab/>
      </w:r>
      <w:r>
        <w:rPr>
          <w:sz w:val="28"/>
          <w:szCs w:val="28"/>
          <w:lang w:val="uk-UA"/>
        </w:rPr>
        <w:t>місцезнаходження об’єкта (майна) із зазначенням адреси та описом безпосереднього місця розташування;</w:t>
      </w:r>
    </w:p>
    <w:p w14:paraId="2E8A8AE0">
      <w:pPr>
        <w:ind w:left="1" w:hanging="3"/>
        <w:jc w:val="both"/>
        <w:rPr>
          <w:sz w:val="28"/>
          <w:szCs w:val="28"/>
          <w:lang w:val="uk-UA"/>
        </w:rPr>
      </w:pPr>
      <w:r>
        <w:rPr>
          <w:sz w:val="28"/>
          <w:szCs w:val="28"/>
          <w:lang w:val="uk-UA"/>
        </w:rPr>
        <w:t>•</w:t>
      </w:r>
      <w:r>
        <w:rPr>
          <w:sz w:val="28"/>
          <w:szCs w:val="28"/>
          <w:lang w:val="uk-UA"/>
        </w:rPr>
        <w:tab/>
      </w:r>
      <w:r>
        <w:rPr>
          <w:sz w:val="28"/>
          <w:szCs w:val="28"/>
          <w:lang w:val="uk-UA"/>
        </w:rPr>
        <w:t>відомості про особу, що здійснила встановлення  об’єкта, або заявляє про права на об’єкт (майно), або - про відсутність власника (користувача) майна;</w:t>
      </w:r>
    </w:p>
    <w:p w14:paraId="4E627CB4">
      <w:pPr>
        <w:ind w:left="1" w:hanging="3"/>
        <w:jc w:val="both"/>
        <w:rPr>
          <w:sz w:val="28"/>
          <w:szCs w:val="28"/>
          <w:lang w:val="uk-UA"/>
        </w:rPr>
      </w:pPr>
      <w:r>
        <w:rPr>
          <w:sz w:val="28"/>
          <w:szCs w:val="28"/>
          <w:lang w:val="uk-UA"/>
        </w:rPr>
        <w:t>•</w:t>
      </w:r>
      <w:r>
        <w:rPr>
          <w:sz w:val="28"/>
          <w:szCs w:val="28"/>
          <w:lang w:val="uk-UA"/>
        </w:rPr>
        <w:tab/>
      </w:r>
      <w:r>
        <w:rPr>
          <w:sz w:val="28"/>
          <w:szCs w:val="28"/>
          <w:lang w:val="uk-UA"/>
        </w:rPr>
        <w:t>відомості щодо наявності (відсутності) документів, які відповідно до закону підтверджують право власності (користування) на об’єкт (майно);</w:t>
      </w:r>
    </w:p>
    <w:p w14:paraId="336C5EE8">
      <w:pPr>
        <w:ind w:left="1" w:hanging="3"/>
        <w:jc w:val="both"/>
        <w:rPr>
          <w:sz w:val="28"/>
          <w:szCs w:val="28"/>
          <w:lang w:val="uk-UA"/>
        </w:rPr>
      </w:pPr>
      <w:r>
        <w:rPr>
          <w:sz w:val="28"/>
          <w:szCs w:val="28"/>
          <w:lang w:val="uk-UA"/>
        </w:rPr>
        <w:t>•</w:t>
      </w:r>
      <w:r>
        <w:rPr>
          <w:sz w:val="28"/>
          <w:szCs w:val="28"/>
          <w:lang w:val="uk-UA"/>
        </w:rPr>
        <w:tab/>
      </w:r>
      <w:r>
        <w:rPr>
          <w:sz w:val="28"/>
          <w:szCs w:val="28"/>
          <w:lang w:val="uk-UA"/>
        </w:rPr>
        <w:t>відомості щодо наявності (відсутності) документів, що посвідчують відповідно до закону право власності чи право користування земельною ділянкою, на якій розміщено об’єкт (майно);</w:t>
      </w:r>
    </w:p>
    <w:p w14:paraId="42DF3241">
      <w:pPr>
        <w:ind w:left="1" w:hanging="3"/>
        <w:jc w:val="both"/>
        <w:rPr>
          <w:sz w:val="28"/>
          <w:szCs w:val="28"/>
          <w:lang w:val="uk-UA"/>
        </w:rPr>
      </w:pPr>
      <w:r>
        <w:rPr>
          <w:sz w:val="28"/>
          <w:szCs w:val="28"/>
          <w:lang w:val="uk-UA"/>
        </w:rPr>
        <w:t>•</w:t>
      </w:r>
      <w:r>
        <w:rPr>
          <w:sz w:val="28"/>
          <w:szCs w:val="28"/>
          <w:lang w:val="uk-UA"/>
        </w:rPr>
        <w:tab/>
      </w:r>
      <w:r>
        <w:rPr>
          <w:sz w:val="28"/>
          <w:szCs w:val="28"/>
          <w:lang w:val="uk-UA"/>
        </w:rPr>
        <w:t>відомості щодо наявності передбаченого чинним законодавством документу, який надає право на розміщення об’єкта (майна);</w:t>
      </w:r>
    </w:p>
    <w:p w14:paraId="22D3F16F">
      <w:pPr>
        <w:ind w:left="1" w:hanging="3"/>
        <w:jc w:val="both"/>
        <w:rPr>
          <w:sz w:val="28"/>
          <w:szCs w:val="28"/>
          <w:lang w:val="uk-UA"/>
        </w:rPr>
      </w:pPr>
      <w:r>
        <w:rPr>
          <w:sz w:val="28"/>
          <w:szCs w:val="28"/>
          <w:lang w:val="uk-UA"/>
        </w:rPr>
        <w:t>•</w:t>
      </w:r>
      <w:r>
        <w:rPr>
          <w:sz w:val="28"/>
          <w:szCs w:val="28"/>
          <w:lang w:val="uk-UA"/>
        </w:rPr>
        <w:tab/>
      </w:r>
      <w:r>
        <w:rPr>
          <w:sz w:val="28"/>
          <w:szCs w:val="28"/>
          <w:lang w:val="uk-UA"/>
        </w:rPr>
        <w:t>висновок про наявність (відсутність) порушення вимог законодавства у сфері благоустрою;</w:t>
      </w:r>
    </w:p>
    <w:p w14:paraId="405F8DFE">
      <w:pPr>
        <w:ind w:left="1" w:hanging="3"/>
        <w:jc w:val="both"/>
        <w:rPr>
          <w:sz w:val="28"/>
          <w:szCs w:val="28"/>
          <w:lang w:val="uk-UA"/>
        </w:rPr>
      </w:pPr>
      <w:r>
        <w:rPr>
          <w:sz w:val="28"/>
          <w:szCs w:val="28"/>
          <w:lang w:val="uk-UA"/>
        </w:rPr>
        <w:t>•</w:t>
      </w:r>
      <w:r>
        <w:rPr>
          <w:sz w:val="28"/>
          <w:szCs w:val="28"/>
          <w:lang w:val="uk-UA"/>
        </w:rPr>
        <w:tab/>
      </w:r>
      <w:r>
        <w:rPr>
          <w:sz w:val="28"/>
          <w:szCs w:val="28"/>
          <w:lang w:val="uk-UA"/>
        </w:rPr>
        <w:t>посада, прізвище, ініціали, підпис посадових осіб, що склали акт, та осіб, що були присутніми при складанні цього акту;</w:t>
      </w:r>
    </w:p>
    <w:p w14:paraId="27E25E3F">
      <w:pPr>
        <w:ind w:left="1" w:hanging="3"/>
        <w:jc w:val="both"/>
        <w:rPr>
          <w:sz w:val="28"/>
          <w:szCs w:val="28"/>
          <w:lang w:val="uk-UA"/>
        </w:rPr>
      </w:pPr>
      <w:r>
        <w:rPr>
          <w:sz w:val="28"/>
          <w:szCs w:val="28"/>
          <w:lang w:val="uk-UA"/>
        </w:rPr>
        <w:t>•</w:t>
      </w:r>
      <w:r>
        <w:rPr>
          <w:sz w:val="28"/>
          <w:szCs w:val="28"/>
          <w:lang w:val="uk-UA"/>
        </w:rPr>
        <w:tab/>
      </w:r>
      <w:r>
        <w:rPr>
          <w:sz w:val="28"/>
          <w:szCs w:val="28"/>
          <w:lang w:val="uk-UA"/>
        </w:rPr>
        <w:t>відмітка про вручення одного екземпляру цього акту власнику (користувачу) об’єкта (майна) під його особистий підпис, який ставиться на екземплярі цього акту, що залишається у Інспектора з благоустрою Широківської сільської ради.</w:t>
      </w:r>
    </w:p>
    <w:p w14:paraId="57C26DE5">
      <w:pPr>
        <w:ind w:left="1" w:hanging="3"/>
        <w:jc w:val="both"/>
        <w:rPr>
          <w:sz w:val="28"/>
          <w:szCs w:val="28"/>
          <w:lang w:val="uk-UA"/>
        </w:rPr>
      </w:pPr>
      <w:r>
        <w:rPr>
          <w:sz w:val="28"/>
          <w:szCs w:val="28"/>
          <w:lang w:val="uk-UA"/>
        </w:rPr>
        <w:t>У разі відмови власника (користувача) об’єкта (майна) від підпису акту, в ньому робиться відповідна відмітка, яка підкріплюється підписами свідків (осіб, що були присутні при складанні акту).</w:t>
      </w:r>
    </w:p>
    <w:p w14:paraId="332BB07A">
      <w:pPr>
        <w:ind w:left="1" w:hanging="3"/>
        <w:jc w:val="both"/>
        <w:rPr>
          <w:sz w:val="28"/>
          <w:szCs w:val="28"/>
          <w:lang w:val="uk-UA"/>
        </w:rPr>
      </w:pPr>
    </w:p>
    <w:p w14:paraId="50FEC642">
      <w:pPr>
        <w:ind w:left="1" w:hanging="3"/>
        <w:jc w:val="both"/>
        <w:rPr>
          <w:sz w:val="28"/>
          <w:szCs w:val="28"/>
          <w:lang w:val="uk-UA"/>
        </w:rPr>
      </w:pPr>
      <w:r>
        <w:rPr>
          <w:sz w:val="28"/>
          <w:szCs w:val="28"/>
          <w:lang w:val="uk-UA"/>
        </w:rPr>
        <w:t>10.6. У разі відсутності власника (користувача) СРО, або відмови останнього надати: відомості про себе; документи, які відповідно до закону підтверджують право власності (користування) на СРО; документи, що посвідчують відповідно до закону право власності чи право користування земельною ділянкою, на якій розміщено СРО; відомості щодо наявності передбаченого чинним законодавством дозволу на розміщення СРО, Інспектор з благоустрою Широківської сільської ради з метою отримання зазначеної вище інформації в день в день виявлення СРО направляє запити до відповідних органів.</w:t>
      </w:r>
    </w:p>
    <w:p w14:paraId="326891D2">
      <w:pPr>
        <w:ind w:left="1" w:hanging="3"/>
        <w:jc w:val="both"/>
        <w:rPr>
          <w:sz w:val="28"/>
          <w:szCs w:val="28"/>
          <w:lang w:val="uk-UA"/>
        </w:rPr>
      </w:pPr>
      <w:r>
        <w:rPr>
          <w:sz w:val="28"/>
          <w:szCs w:val="28"/>
          <w:lang w:val="uk-UA"/>
        </w:rPr>
        <w:t>У цьому випадку Акт складається після отримання відповідної інформації, а в разі її відсутності на підставі наявної інформації.</w:t>
      </w:r>
    </w:p>
    <w:p w14:paraId="1977AD05">
      <w:pPr>
        <w:ind w:left="1" w:hanging="3"/>
        <w:jc w:val="both"/>
        <w:rPr>
          <w:sz w:val="28"/>
          <w:szCs w:val="28"/>
          <w:lang w:val="uk-UA"/>
        </w:rPr>
      </w:pPr>
    </w:p>
    <w:p w14:paraId="2E667B9C">
      <w:pPr>
        <w:ind w:left="1" w:hanging="3"/>
        <w:jc w:val="both"/>
        <w:rPr>
          <w:sz w:val="28"/>
          <w:szCs w:val="28"/>
          <w:lang w:val="uk-UA"/>
        </w:rPr>
      </w:pPr>
      <w:r>
        <w:rPr>
          <w:sz w:val="28"/>
          <w:szCs w:val="28"/>
          <w:lang w:val="uk-UA"/>
        </w:rPr>
        <w:t>10.7. Інспектор з благоустрою Широківської сільської ради з метою виконання своїх повноважень наділяється правом отримання від відповідних компетентних органів документальних матеріалів (їх копій) відносно витребуваної інформації (договорів, ордерів, дозволів, тощо). Отримані матеріали додаються до акту, зазначеного в п. 10.5. цього розділу.</w:t>
      </w:r>
    </w:p>
    <w:p w14:paraId="12CEDBB4">
      <w:pPr>
        <w:ind w:left="1" w:hanging="3"/>
        <w:jc w:val="both"/>
        <w:rPr>
          <w:sz w:val="28"/>
          <w:szCs w:val="28"/>
          <w:lang w:val="uk-UA"/>
        </w:rPr>
      </w:pPr>
    </w:p>
    <w:p w14:paraId="11321BB7">
      <w:pPr>
        <w:ind w:left="1" w:hanging="3"/>
        <w:jc w:val="both"/>
        <w:rPr>
          <w:sz w:val="28"/>
          <w:szCs w:val="28"/>
          <w:lang w:val="uk-UA"/>
        </w:rPr>
      </w:pPr>
      <w:r>
        <w:rPr>
          <w:sz w:val="28"/>
          <w:szCs w:val="28"/>
          <w:lang w:val="uk-UA"/>
        </w:rPr>
        <w:t>10.8. На підставі акту, зазначеного в п. 10.5. цього розділу, одночасно зі складанням цього акту, Інспектор з благоустрою Широківської сільської ради надає власнику (користувачу) СРО, якщо його особа встановлена, один примірник припису про усунення наслідків порушення Правил благоустрою території громади шляхом самостійного проведення демонтажу та/або транспортування майна (об’єкту) у п’ятиденний термін з дня одержання такого припису. На примірнику припису, що залишається у Інспектора з благоустрою Широківської сільської ради, повинна міститися відмітка вручення одного екземпляру цього припису власнику (користувачу) майна (об’єкта) під його особистий підпис.</w:t>
      </w:r>
    </w:p>
    <w:p w14:paraId="059DBAD3">
      <w:pPr>
        <w:ind w:left="1" w:hanging="3"/>
        <w:jc w:val="both"/>
        <w:rPr>
          <w:sz w:val="28"/>
          <w:szCs w:val="28"/>
          <w:lang w:val="uk-UA"/>
        </w:rPr>
      </w:pPr>
      <w:r>
        <w:rPr>
          <w:sz w:val="28"/>
          <w:szCs w:val="28"/>
          <w:lang w:val="uk-UA"/>
        </w:rPr>
        <w:t>У разі відмови власника (користувача) СРО отримати припис та/або поставити свій підпис, в ньому робиться відповідна відмітка, яка підкріплюється підписами свідків (осіб, що були присутні при складанні припису).</w:t>
      </w:r>
    </w:p>
    <w:p w14:paraId="1FC1F855">
      <w:pPr>
        <w:ind w:left="1" w:hanging="3"/>
        <w:jc w:val="both"/>
        <w:rPr>
          <w:sz w:val="28"/>
          <w:szCs w:val="28"/>
          <w:lang w:val="uk-UA"/>
        </w:rPr>
      </w:pPr>
      <w:r>
        <w:rPr>
          <w:sz w:val="28"/>
          <w:szCs w:val="28"/>
          <w:lang w:val="uk-UA"/>
        </w:rPr>
        <w:t>У разі, якщо під час складання акту, передбаченого в п. 10.5. цього розділу, буде зроблено висновок про наявність порушення вимог законодавства у сфері благоустрою, Інспектор з благоустрою Широківської сільської ради складає відносно власника (користувача) СРО Протокол про адміністративне правопорушення у сфері благоустрою населених пунктів України.</w:t>
      </w:r>
    </w:p>
    <w:p w14:paraId="4BC5B591">
      <w:pPr>
        <w:ind w:left="1" w:hanging="3"/>
        <w:jc w:val="both"/>
        <w:rPr>
          <w:sz w:val="28"/>
          <w:szCs w:val="28"/>
          <w:lang w:val="uk-UA"/>
        </w:rPr>
      </w:pPr>
    </w:p>
    <w:p w14:paraId="03329A57">
      <w:pPr>
        <w:ind w:left="1" w:hanging="3"/>
        <w:jc w:val="both"/>
        <w:rPr>
          <w:sz w:val="28"/>
          <w:szCs w:val="28"/>
          <w:lang w:val="uk-UA"/>
        </w:rPr>
      </w:pPr>
      <w:r>
        <w:rPr>
          <w:sz w:val="28"/>
          <w:szCs w:val="28"/>
          <w:lang w:val="uk-UA"/>
        </w:rPr>
        <w:t>10.9. У разі своєчасного та повного виконання власником (користувачем) СРО вимог припису, власник (користувач) СРО письмово повідомляє Інспектора з благоустрою Широківської сільської ради про виконання вимог припису. На підставі отриманого повідомлення про виконання припису Інспектор з благоустрою Широківської сільської ради на місці перевіряє виконання припису про усунення наслідків порушення Правил благоустрою території громади та складає Акт про добровільне звільнення території громади від СРО, в якому обов’язково відображається наступне:</w:t>
      </w:r>
    </w:p>
    <w:p w14:paraId="57AB9F80">
      <w:pPr>
        <w:ind w:left="1" w:hanging="3"/>
        <w:jc w:val="both"/>
        <w:rPr>
          <w:sz w:val="28"/>
          <w:szCs w:val="28"/>
          <w:lang w:val="uk-UA"/>
        </w:rPr>
      </w:pPr>
      <w:r>
        <w:rPr>
          <w:sz w:val="28"/>
          <w:szCs w:val="28"/>
          <w:lang w:val="uk-UA"/>
        </w:rPr>
        <w:t>•</w:t>
      </w:r>
      <w:r>
        <w:rPr>
          <w:sz w:val="28"/>
          <w:szCs w:val="28"/>
          <w:lang w:val="uk-UA"/>
        </w:rPr>
        <w:tab/>
      </w:r>
      <w:r>
        <w:rPr>
          <w:sz w:val="28"/>
          <w:szCs w:val="28"/>
          <w:lang w:val="uk-UA"/>
        </w:rPr>
        <w:t>дата складання акту;</w:t>
      </w:r>
    </w:p>
    <w:p w14:paraId="2A48883A">
      <w:pPr>
        <w:ind w:left="1" w:hanging="3"/>
        <w:jc w:val="both"/>
        <w:rPr>
          <w:sz w:val="28"/>
          <w:szCs w:val="28"/>
          <w:lang w:val="uk-UA"/>
        </w:rPr>
      </w:pPr>
      <w:r>
        <w:rPr>
          <w:sz w:val="28"/>
          <w:szCs w:val="28"/>
          <w:lang w:val="uk-UA"/>
        </w:rPr>
        <w:t>•</w:t>
      </w:r>
      <w:r>
        <w:rPr>
          <w:sz w:val="28"/>
          <w:szCs w:val="28"/>
          <w:lang w:val="uk-UA"/>
        </w:rPr>
        <w:tab/>
      </w:r>
      <w:r>
        <w:rPr>
          <w:sz w:val="28"/>
          <w:szCs w:val="28"/>
          <w:lang w:val="uk-UA"/>
        </w:rPr>
        <w:t>висновок про усунення порушень вимог законодавства у сфері благоустрою;</w:t>
      </w:r>
    </w:p>
    <w:p w14:paraId="36B9A782">
      <w:pPr>
        <w:ind w:left="1" w:hanging="3"/>
        <w:jc w:val="both"/>
        <w:rPr>
          <w:sz w:val="28"/>
          <w:szCs w:val="28"/>
          <w:lang w:val="uk-UA"/>
        </w:rPr>
      </w:pPr>
      <w:r>
        <w:rPr>
          <w:sz w:val="28"/>
          <w:szCs w:val="28"/>
          <w:lang w:val="uk-UA"/>
        </w:rPr>
        <w:t>•</w:t>
      </w:r>
      <w:r>
        <w:rPr>
          <w:sz w:val="28"/>
          <w:szCs w:val="28"/>
          <w:lang w:val="uk-UA"/>
        </w:rPr>
        <w:tab/>
      </w:r>
      <w:r>
        <w:rPr>
          <w:sz w:val="28"/>
          <w:szCs w:val="28"/>
          <w:lang w:val="uk-UA"/>
        </w:rPr>
        <w:t>фото-фіксація місця усунення порушення;</w:t>
      </w:r>
    </w:p>
    <w:p w14:paraId="0BCD2198">
      <w:pPr>
        <w:ind w:left="1" w:hanging="3"/>
        <w:jc w:val="both"/>
        <w:rPr>
          <w:sz w:val="28"/>
          <w:szCs w:val="28"/>
          <w:lang w:val="uk-UA"/>
        </w:rPr>
      </w:pPr>
      <w:r>
        <w:rPr>
          <w:sz w:val="28"/>
          <w:szCs w:val="28"/>
          <w:lang w:val="uk-UA"/>
        </w:rPr>
        <w:t>•</w:t>
      </w:r>
      <w:r>
        <w:rPr>
          <w:sz w:val="28"/>
          <w:szCs w:val="28"/>
          <w:lang w:val="uk-UA"/>
        </w:rPr>
        <w:tab/>
      </w:r>
      <w:r>
        <w:rPr>
          <w:sz w:val="28"/>
          <w:szCs w:val="28"/>
          <w:lang w:val="uk-UA"/>
        </w:rPr>
        <w:t>прізвище, ініціали, підпис особи (у разі наявності), що усунула порушення;</w:t>
      </w:r>
    </w:p>
    <w:p w14:paraId="262FDA71">
      <w:pPr>
        <w:ind w:left="1" w:hanging="3"/>
        <w:jc w:val="both"/>
        <w:rPr>
          <w:sz w:val="28"/>
          <w:szCs w:val="28"/>
          <w:lang w:val="uk-UA"/>
        </w:rPr>
      </w:pPr>
      <w:r>
        <w:rPr>
          <w:sz w:val="28"/>
          <w:szCs w:val="28"/>
          <w:lang w:val="uk-UA"/>
        </w:rPr>
        <w:t>•</w:t>
      </w:r>
      <w:r>
        <w:rPr>
          <w:sz w:val="28"/>
          <w:szCs w:val="28"/>
          <w:lang w:val="uk-UA"/>
        </w:rPr>
        <w:tab/>
      </w:r>
      <w:r>
        <w:rPr>
          <w:sz w:val="28"/>
          <w:szCs w:val="28"/>
          <w:lang w:val="uk-UA"/>
        </w:rPr>
        <w:t>посада, прізвище, ініціали, підпис посадової особи, що склала акт.</w:t>
      </w:r>
    </w:p>
    <w:p w14:paraId="00CF6F93">
      <w:pPr>
        <w:ind w:left="1" w:hanging="3"/>
        <w:jc w:val="both"/>
        <w:rPr>
          <w:sz w:val="28"/>
          <w:szCs w:val="28"/>
          <w:lang w:val="uk-UA"/>
        </w:rPr>
      </w:pPr>
    </w:p>
    <w:p w14:paraId="46913440">
      <w:pPr>
        <w:ind w:left="1" w:hanging="3"/>
        <w:jc w:val="both"/>
        <w:rPr>
          <w:sz w:val="28"/>
          <w:szCs w:val="28"/>
          <w:lang w:val="uk-UA"/>
        </w:rPr>
      </w:pPr>
      <w:r>
        <w:rPr>
          <w:sz w:val="28"/>
          <w:szCs w:val="28"/>
          <w:lang w:val="uk-UA"/>
        </w:rPr>
        <w:t>10.10. У разі відмови власника (користувача) СРО добровільно виконати припис про усунення наслідків порушення Правил благоустрою території громади шляхом самостійного проведення демонтажу та/або транспортування СРО, Інспектор з благоустрою Широківської сільської ради на наступний день після закінчення строку на виконання припису про усунення наслідків порушення Правил благоустрою території громади складає Акт про перевірку виконання припису, в якому обов’язково відображається наступне:</w:t>
      </w:r>
    </w:p>
    <w:p w14:paraId="1C544C63">
      <w:pPr>
        <w:ind w:left="1" w:hanging="3"/>
        <w:jc w:val="both"/>
        <w:rPr>
          <w:sz w:val="28"/>
          <w:szCs w:val="28"/>
          <w:lang w:val="uk-UA"/>
        </w:rPr>
      </w:pPr>
      <w:r>
        <w:rPr>
          <w:sz w:val="28"/>
          <w:szCs w:val="28"/>
          <w:lang w:val="uk-UA"/>
        </w:rPr>
        <w:t>•</w:t>
      </w:r>
      <w:r>
        <w:rPr>
          <w:sz w:val="28"/>
          <w:szCs w:val="28"/>
          <w:lang w:val="uk-UA"/>
        </w:rPr>
        <w:tab/>
      </w:r>
      <w:r>
        <w:rPr>
          <w:sz w:val="28"/>
          <w:szCs w:val="28"/>
          <w:lang w:val="uk-UA"/>
        </w:rPr>
        <w:t>дата складання акту;</w:t>
      </w:r>
    </w:p>
    <w:p w14:paraId="683558BF">
      <w:pPr>
        <w:ind w:left="1" w:hanging="3"/>
        <w:jc w:val="both"/>
        <w:rPr>
          <w:sz w:val="28"/>
          <w:szCs w:val="28"/>
          <w:lang w:val="uk-UA"/>
        </w:rPr>
      </w:pPr>
      <w:r>
        <w:rPr>
          <w:sz w:val="28"/>
          <w:szCs w:val="28"/>
          <w:lang w:val="uk-UA"/>
        </w:rPr>
        <w:t>•</w:t>
      </w:r>
      <w:r>
        <w:rPr>
          <w:sz w:val="28"/>
          <w:szCs w:val="28"/>
          <w:lang w:val="uk-UA"/>
        </w:rPr>
        <w:tab/>
      </w:r>
      <w:r>
        <w:rPr>
          <w:sz w:val="28"/>
          <w:szCs w:val="28"/>
          <w:lang w:val="uk-UA"/>
        </w:rPr>
        <w:t>опис виявленого об’єкта (майна);</w:t>
      </w:r>
    </w:p>
    <w:p w14:paraId="2E7BE0AB">
      <w:pPr>
        <w:ind w:left="1" w:hanging="3"/>
        <w:jc w:val="both"/>
        <w:rPr>
          <w:sz w:val="28"/>
          <w:szCs w:val="28"/>
          <w:lang w:val="uk-UA"/>
        </w:rPr>
      </w:pPr>
      <w:r>
        <w:rPr>
          <w:sz w:val="28"/>
          <w:szCs w:val="28"/>
          <w:lang w:val="uk-UA"/>
        </w:rPr>
        <w:t>•</w:t>
      </w:r>
      <w:r>
        <w:rPr>
          <w:sz w:val="28"/>
          <w:szCs w:val="28"/>
          <w:lang w:val="uk-UA"/>
        </w:rPr>
        <w:tab/>
      </w:r>
      <w:r>
        <w:rPr>
          <w:sz w:val="28"/>
          <w:szCs w:val="28"/>
          <w:lang w:val="uk-UA"/>
        </w:rPr>
        <w:t>опис технічного стану об’єкта (майна);</w:t>
      </w:r>
    </w:p>
    <w:p w14:paraId="1F8EEB5C">
      <w:pPr>
        <w:ind w:left="1" w:hanging="3"/>
        <w:jc w:val="both"/>
        <w:rPr>
          <w:sz w:val="28"/>
          <w:szCs w:val="28"/>
          <w:lang w:val="uk-UA"/>
        </w:rPr>
      </w:pPr>
      <w:r>
        <w:rPr>
          <w:sz w:val="28"/>
          <w:szCs w:val="28"/>
          <w:lang w:val="uk-UA"/>
        </w:rPr>
        <w:t>•</w:t>
      </w:r>
      <w:r>
        <w:rPr>
          <w:sz w:val="28"/>
          <w:szCs w:val="28"/>
          <w:lang w:val="uk-UA"/>
        </w:rPr>
        <w:tab/>
      </w:r>
      <w:r>
        <w:rPr>
          <w:sz w:val="28"/>
          <w:szCs w:val="28"/>
          <w:lang w:val="uk-UA"/>
        </w:rPr>
        <w:t>місцезнаходження об’єкта (майна) із зазначенням адреси та описом безпосереднього місця розташування;</w:t>
      </w:r>
    </w:p>
    <w:p w14:paraId="5FA70885">
      <w:pPr>
        <w:ind w:left="1" w:hanging="3"/>
        <w:jc w:val="both"/>
        <w:rPr>
          <w:sz w:val="28"/>
          <w:szCs w:val="28"/>
          <w:lang w:val="uk-UA"/>
        </w:rPr>
      </w:pPr>
      <w:r>
        <w:rPr>
          <w:sz w:val="28"/>
          <w:szCs w:val="28"/>
          <w:lang w:val="uk-UA"/>
        </w:rPr>
        <w:t>•</w:t>
      </w:r>
      <w:r>
        <w:rPr>
          <w:sz w:val="28"/>
          <w:szCs w:val="28"/>
          <w:lang w:val="uk-UA"/>
        </w:rPr>
        <w:tab/>
      </w:r>
      <w:r>
        <w:rPr>
          <w:sz w:val="28"/>
          <w:szCs w:val="28"/>
          <w:lang w:val="uk-UA"/>
        </w:rPr>
        <w:t>відомості про особу, що здійснила встановлення  об’єкта, або заявляє про права на об’єкт (майно), або - про відсутність власника майна;</w:t>
      </w:r>
    </w:p>
    <w:p w14:paraId="24DCB97E">
      <w:pPr>
        <w:ind w:left="1" w:hanging="3"/>
        <w:jc w:val="both"/>
        <w:rPr>
          <w:sz w:val="28"/>
          <w:szCs w:val="28"/>
          <w:lang w:val="uk-UA"/>
        </w:rPr>
      </w:pPr>
      <w:r>
        <w:rPr>
          <w:sz w:val="28"/>
          <w:szCs w:val="28"/>
          <w:lang w:val="uk-UA"/>
        </w:rPr>
        <w:t>•</w:t>
      </w:r>
      <w:r>
        <w:rPr>
          <w:sz w:val="28"/>
          <w:szCs w:val="28"/>
          <w:lang w:val="uk-UA"/>
        </w:rPr>
        <w:tab/>
      </w:r>
      <w:r>
        <w:rPr>
          <w:sz w:val="28"/>
          <w:szCs w:val="28"/>
          <w:lang w:val="uk-UA"/>
        </w:rPr>
        <w:t>відомості щодо наявності (відсутності) документів, які відповідно до закону підтверджують право власності на об’єкт (майно);</w:t>
      </w:r>
    </w:p>
    <w:p w14:paraId="22E10472">
      <w:pPr>
        <w:ind w:left="1" w:hanging="3"/>
        <w:jc w:val="both"/>
        <w:rPr>
          <w:sz w:val="28"/>
          <w:szCs w:val="28"/>
          <w:lang w:val="uk-UA"/>
        </w:rPr>
      </w:pPr>
      <w:r>
        <w:rPr>
          <w:sz w:val="28"/>
          <w:szCs w:val="28"/>
          <w:lang w:val="uk-UA"/>
        </w:rPr>
        <w:t>•</w:t>
      </w:r>
      <w:r>
        <w:rPr>
          <w:sz w:val="28"/>
          <w:szCs w:val="28"/>
          <w:lang w:val="uk-UA"/>
        </w:rPr>
        <w:tab/>
      </w:r>
      <w:r>
        <w:rPr>
          <w:sz w:val="28"/>
          <w:szCs w:val="28"/>
          <w:lang w:val="uk-UA"/>
        </w:rPr>
        <w:t>відомості щодо наявності (відсутності) документів, що посвідчують відповідно до закону право власності чи право користування земельною ділянкою, на якій розміщено об’єкт (майно);</w:t>
      </w:r>
    </w:p>
    <w:p w14:paraId="6BA07416">
      <w:pPr>
        <w:ind w:left="1" w:hanging="3"/>
        <w:jc w:val="both"/>
        <w:rPr>
          <w:sz w:val="28"/>
          <w:szCs w:val="28"/>
          <w:lang w:val="uk-UA"/>
        </w:rPr>
      </w:pPr>
      <w:r>
        <w:rPr>
          <w:sz w:val="28"/>
          <w:szCs w:val="28"/>
          <w:lang w:val="uk-UA"/>
        </w:rPr>
        <w:t>•</w:t>
      </w:r>
      <w:r>
        <w:rPr>
          <w:sz w:val="28"/>
          <w:szCs w:val="28"/>
          <w:lang w:val="uk-UA"/>
        </w:rPr>
        <w:tab/>
      </w:r>
      <w:r>
        <w:rPr>
          <w:sz w:val="28"/>
          <w:szCs w:val="28"/>
          <w:lang w:val="uk-UA"/>
        </w:rPr>
        <w:t>відомості щодо наявності передбаченого чинним законодавством документу, який надає право на розміщення об’єкта (майна);</w:t>
      </w:r>
    </w:p>
    <w:p w14:paraId="1A85313B">
      <w:pPr>
        <w:ind w:left="1" w:hanging="3"/>
        <w:jc w:val="both"/>
        <w:rPr>
          <w:sz w:val="28"/>
          <w:szCs w:val="28"/>
          <w:lang w:val="uk-UA"/>
        </w:rPr>
      </w:pPr>
      <w:r>
        <w:rPr>
          <w:sz w:val="28"/>
          <w:szCs w:val="28"/>
          <w:lang w:val="uk-UA"/>
        </w:rPr>
        <w:t>•</w:t>
      </w:r>
      <w:r>
        <w:rPr>
          <w:sz w:val="28"/>
          <w:szCs w:val="28"/>
          <w:lang w:val="uk-UA"/>
        </w:rPr>
        <w:tab/>
      </w:r>
      <w:r>
        <w:rPr>
          <w:sz w:val="28"/>
          <w:szCs w:val="28"/>
          <w:lang w:val="uk-UA"/>
        </w:rPr>
        <w:t>відомості про виконання припису про усунення наслідків порушення Правил благоустрою території громади.</w:t>
      </w:r>
    </w:p>
    <w:p w14:paraId="66704C0F">
      <w:pPr>
        <w:ind w:left="1" w:hanging="3"/>
        <w:jc w:val="both"/>
        <w:rPr>
          <w:sz w:val="28"/>
          <w:szCs w:val="28"/>
          <w:lang w:val="uk-UA"/>
        </w:rPr>
      </w:pPr>
      <w:r>
        <w:rPr>
          <w:sz w:val="28"/>
          <w:szCs w:val="28"/>
          <w:lang w:val="uk-UA"/>
        </w:rPr>
        <w:t>•</w:t>
      </w:r>
      <w:r>
        <w:rPr>
          <w:sz w:val="28"/>
          <w:szCs w:val="28"/>
          <w:lang w:val="uk-UA"/>
        </w:rPr>
        <w:tab/>
      </w:r>
      <w:r>
        <w:rPr>
          <w:sz w:val="28"/>
          <w:szCs w:val="28"/>
          <w:lang w:val="uk-UA"/>
        </w:rPr>
        <w:t>висновок про наявність (відсутність) порушення вимог законодавства у сфері благоустрою;</w:t>
      </w:r>
    </w:p>
    <w:p w14:paraId="6621E919">
      <w:pPr>
        <w:ind w:left="1" w:hanging="3"/>
        <w:jc w:val="both"/>
        <w:rPr>
          <w:sz w:val="28"/>
          <w:szCs w:val="28"/>
          <w:lang w:val="uk-UA"/>
        </w:rPr>
      </w:pPr>
      <w:r>
        <w:rPr>
          <w:sz w:val="28"/>
          <w:szCs w:val="28"/>
          <w:lang w:val="uk-UA"/>
        </w:rPr>
        <w:t>•</w:t>
      </w:r>
      <w:r>
        <w:rPr>
          <w:sz w:val="28"/>
          <w:szCs w:val="28"/>
          <w:lang w:val="uk-UA"/>
        </w:rPr>
        <w:tab/>
      </w:r>
      <w:r>
        <w:rPr>
          <w:sz w:val="28"/>
          <w:szCs w:val="28"/>
          <w:lang w:val="uk-UA"/>
        </w:rPr>
        <w:t>посада, прізвище, ініціали, підпис посадових осіб, що склали акт, та осіб, що були присутніми при складанні цього акту;</w:t>
      </w:r>
    </w:p>
    <w:p w14:paraId="3A780055">
      <w:pPr>
        <w:ind w:left="1" w:hanging="3"/>
        <w:jc w:val="both"/>
        <w:rPr>
          <w:sz w:val="28"/>
          <w:szCs w:val="28"/>
          <w:lang w:val="uk-UA"/>
        </w:rPr>
      </w:pPr>
      <w:r>
        <w:rPr>
          <w:sz w:val="28"/>
          <w:szCs w:val="28"/>
          <w:lang w:val="uk-UA"/>
        </w:rPr>
        <w:t>•</w:t>
      </w:r>
      <w:r>
        <w:rPr>
          <w:sz w:val="28"/>
          <w:szCs w:val="28"/>
          <w:lang w:val="uk-UA"/>
        </w:rPr>
        <w:tab/>
      </w:r>
      <w:r>
        <w:rPr>
          <w:sz w:val="28"/>
          <w:szCs w:val="28"/>
          <w:lang w:val="uk-UA"/>
        </w:rPr>
        <w:t>відмітка про вручення одного екземпляру цього акту власнику об’єкта (майна) під його особистий підпис, який ставиться на екземплярі цього акту, що залишається у Інспектора з благоустрою Широківської сільської ради.</w:t>
      </w:r>
    </w:p>
    <w:p w14:paraId="66EC04BE">
      <w:pPr>
        <w:ind w:left="1" w:hanging="3"/>
        <w:jc w:val="both"/>
        <w:rPr>
          <w:sz w:val="28"/>
          <w:szCs w:val="28"/>
          <w:lang w:val="uk-UA"/>
        </w:rPr>
      </w:pPr>
      <w:r>
        <w:rPr>
          <w:sz w:val="28"/>
          <w:szCs w:val="28"/>
          <w:lang w:val="uk-UA"/>
        </w:rPr>
        <w:t>У разі відмови власника (користувача) об’єкта (майна) від підпису акту, в ньому робиться відповідна відмітка, яка підкріплюється підписами свідків (осіб, що були присутні при складанні акту).</w:t>
      </w:r>
    </w:p>
    <w:p w14:paraId="658366D1">
      <w:pPr>
        <w:ind w:left="1" w:hanging="3"/>
        <w:jc w:val="both"/>
        <w:rPr>
          <w:sz w:val="28"/>
          <w:szCs w:val="28"/>
          <w:lang w:val="uk-UA"/>
        </w:rPr>
      </w:pPr>
      <w:r>
        <w:rPr>
          <w:sz w:val="28"/>
          <w:szCs w:val="28"/>
          <w:lang w:val="uk-UA"/>
        </w:rPr>
        <w:t>У разі відмови власника (користувача) СРО добровільно виконати припис про усунення наслідків порушення Правил благоустрою території громади шляхом самостійного проведення демонтажу та/або транспортування СРО, що підтверджується Актом про перевірку виконання припису та/або відсутності чи неможливості встановити особу власника (користувача) СРО,  Інспектор з благоустрою Широківської сільської ради на підставі Акта  про виявлення майна, зазначеного в п. 10.5. цього розділу, та Акта про перевірку виконання припису готує на найближче засідання виконавчого комітету Широківської сільської ради проект рішення виконавчого комітету Широківської сільської ради про звільнення території громади від самовільно розміщених об’єктів.</w:t>
      </w:r>
    </w:p>
    <w:p w14:paraId="28ACF4A7">
      <w:pPr>
        <w:ind w:left="1" w:hanging="3"/>
        <w:jc w:val="both"/>
        <w:rPr>
          <w:sz w:val="28"/>
          <w:szCs w:val="28"/>
          <w:lang w:val="uk-UA"/>
        </w:rPr>
      </w:pPr>
    </w:p>
    <w:p w14:paraId="2D009B92">
      <w:pPr>
        <w:ind w:left="1" w:hanging="3"/>
        <w:jc w:val="both"/>
        <w:rPr>
          <w:sz w:val="28"/>
          <w:szCs w:val="28"/>
          <w:lang w:val="uk-UA"/>
        </w:rPr>
      </w:pPr>
      <w:r>
        <w:rPr>
          <w:sz w:val="28"/>
          <w:szCs w:val="28"/>
          <w:lang w:val="uk-UA"/>
        </w:rPr>
        <w:t>10.11. Рішення виконавчого комітету Широківської сільської ради про звільнення території громади від СРО готується та приймається у встановленому законодавством порядку.</w:t>
      </w:r>
    </w:p>
    <w:p w14:paraId="52F3A6F2">
      <w:pPr>
        <w:ind w:left="1" w:hanging="3"/>
        <w:jc w:val="both"/>
        <w:rPr>
          <w:sz w:val="28"/>
          <w:szCs w:val="28"/>
          <w:lang w:val="uk-UA"/>
        </w:rPr>
      </w:pPr>
      <w:r>
        <w:rPr>
          <w:sz w:val="28"/>
          <w:szCs w:val="28"/>
          <w:lang w:val="uk-UA"/>
        </w:rPr>
        <w:t>У рішенні про звільнення території від СРО зазначаються балансоутримувач території, на якій знаходиться СРО; відповідні виконавчі органи сільської ради, яким доручено виконання цього рішення; вказівки кожному суб’єкту щодо виконання цього рішення; інші необхідні вказівки та відомості.</w:t>
      </w:r>
    </w:p>
    <w:p w14:paraId="5406D011">
      <w:pPr>
        <w:ind w:left="1" w:hanging="3"/>
        <w:jc w:val="both"/>
        <w:rPr>
          <w:sz w:val="28"/>
          <w:szCs w:val="28"/>
          <w:lang w:val="uk-UA"/>
        </w:rPr>
      </w:pPr>
      <w:r>
        <w:rPr>
          <w:sz w:val="28"/>
          <w:szCs w:val="28"/>
          <w:lang w:val="uk-UA"/>
        </w:rPr>
        <w:t>Організацію та координацію робіт по звільненню території від СРО здійснює  голова територіальної громади.</w:t>
      </w:r>
    </w:p>
    <w:p w14:paraId="1367C99E">
      <w:pPr>
        <w:ind w:left="1" w:hanging="3"/>
        <w:jc w:val="both"/>
        <w:rPr>
          <w:sz w:val="28"/>
          <w:szCs w:val="28"/>
          <w:lang w:val="uk-UA"/>
        </w:rPr>
      </w:pPr>
    </w:p>
    <w:p w14:paraId="64B10542">
      <w:pPr>
        <w:ind w:left="1" w:hanging="3"/>
        <w:jc w:val="both"/>
        <w:rPr>
          <w:sz w:val="28"/>
          <w:szCs w:val="28"/>
          <w:lang w:val="uk-UA"/>
        </w:rPr>
      </w:pPr>
      <w:r>
        <w:rPr>
          <w:sz w:val="28"/>
          <w:szCs w:val="28"/>
          <w:lang w:val="uk-UA"/>
        </w:rPr>
        <w:t>10.12. На підставі рішення виконавчого комітету Широківської сільської ради, орган сільської ради якому доручено виконати це рішення, видає розпорядження про створення Комісії для організації і координації робіт з усунення наслідків порушення Правил благоустрою території громади шляхом звільнення території громади від самовільно розміщених об’єктів (далі – Комісія) і призначення її складу. До складу Комісії можуть входити посадові особи територіальної громади, представники необхідних державних органів (за їх згодою), відповідних відділів Широківської сільської ради (за їх згодою), та інших органів місцевого самоврядування (за їх згодою), представників громадськості (за їх згодою). Очолює комісію керівник органу сільської ради якому доручено виконання рішення про звільнення території від СРО.</w:t>
      </w:r>
    </w:p>
    <w:p w14:paraId="0D267B6D">
      <w:pPr>
        <w:ind w:left="1" w:hanging="3"/>
        <w:jc w:val="both"/>
        <w:rPr>
          <w:sz w:val="28"/>
          <w:szCs w:val="28"/>
          <w:lang w:val="uk-UA"/>
        </w:rPr>
      </w:pPr>
      <w:r>
        <w:rPr>
          <w:sz w:val="28"/>
          <w:szCs w:val="28"/>
          <w:lang w:val="uk-UA"/>
        </w:rPr>
        <w:t>Комісія планує роботу по виконанню рішення виконавчого комітету Широківської сільської ради про звільнення території громади від СРО, визначає необхідні для здійснення робіт з демонтажу та/або транспортування майна технічні засоби, їх кількість, залучає необхідну техніку та аварійні бригади, визначає терміни та дати виконання рішення виконавчого комітету Широківської сільської ради про звільнення території громади від СРО, здійснює інші заходи, необхідні для виконання рішення виконавчого комітету Широківської сільської ради про звільнення території громади від СРО.</w:t>
      </w:r>
    </w:p>
    <w:p w14:paraId="6441E7A9">
      <w:pPr>
        <w:ind w:left="1" w:hanging="3"/>
        <w:jc w:val="both"/>
        <w:rPr>
          <w:sz w:val="28"/>
          <w:szCs w:val="28"/>
          <w:lang w:val="uk-UA"/>
        </w:rPr>
      </w:pPr>
      <w:r>
        <w:rPr>
          <w:sz w:val="28"/>
          <w:szCs w:val="28"/>
          <w:lang w:val="uk-UA"/>
        </w:rPr>
        <w:t>Комісія здійснює свою роботу шляхом проведення засідань. Рішення Комісії оформлюються у вигляді протоколів засідання Комісії. Протоколи засідання Комісії підписуються всіма членами Комісії. Засідання Комісії правомочне при наявності більше 50 відсотків членів Комісії.</w:t>
      </w:r>
    </w:p>
    <w:p w14:paraId="6B2102AC">
      <w:pPr>
        <w:ind w:left="1" w:hanging="3"/>
        <w:jc w:val="both"/>
        <w:rPr>
          <w:sz w:val="28"/>
          <w:szCs w:val="28"/>
          <w:lang w:val="uk-UA"/>
        </w:rPr>
      </w:pPr>
      <w:r>
        <w:rPr>
          <w:sz w:val="28"/>
          <w:szCs w:val="28"/>
          <w:lang w:val="uk-UA"/>
        </w:rPr>
        <w:t>Комісія проводить свою діяльність на підставі Положення про Комісію, яке затверджується Виконавчим комітетом Широківської сільської ради.</w:t>
      </w:r>
    </w:p>
    <w:p w14:paraId="55C8C02E">
      <w:pPr>
        <w:ind w:left="1" w:hanging="3"/>
        <w:jc w:val="both"/>
        <w:rPr>
          <w:sz w:val="28"/>
          <w:szCs w:val="28"/>
          <w:lang w:val="uk-UA"/>
        </w:rPr>
      </w:pPr>
    </w:p>
    <w:p w14:paraId="636A1EDB">
      <w:pPr>
        <w:ind w:left="1" w:hanging="3"/>
        <w:jc w:val="both"/>
        <w:rPr>
          <w:sz w:val="28"/>
          <w:szCs w:val="28"/>
          <w:lang w:val="uk-UA"/>
        </w:rPr>
      </w:pPr>
      <w:r>
        <w:rPr>
          <w:sz w:val="28"/>
          <w:szCs w:val="28"/>
          <w:lang w:val="uk-UA"/>
        </w:rPr>
        <w:t>10.13. Звільнення території громади від СРО здійснюється балансоутримувачем території, на якій знаходиться СРО. До виконання заходів зі звільнення території на договірних засадах можуть залучатися підприємства та організації незалежно від форми власності, а також фізичні особи – підприємці. Відповідні договори укладаються між балансоутримувачем території, на якій знаходиться СРО, і відповідним підприємством, організацією чи фізичною особою - підприємцем.</w:t>
      </w:r>
    </w:p>
    <w:p w14:paraId="315E582A">
      <w:pPr>
        <w:ind w:left="1" w:hanging="3"/>
        <w:jc w:val="both"/>
        <w:rPr>
          <w:sz w:val="28"/>
          <w:szCs w:val="28"/>
          <w:lang w:val="uk-UA"/>
        </w:rPr>
      </w:pPr>
    </w:p>
    <w:p w14:paraId="30B24106">
      <w:pPr>
        <w:ind w:left="1" w:hanging="3"/>
        <w:jc w:val="both"/>
        <w:rPr>
          <w:sz w:val="28"/>
          <w:szCs w:val="28"/>
          <w:lang w:val="uk-UA"/>
        </w:rPr>
      </w:pPr>
      <w:r>
        <w:rPr>
          <w:sz w:val="28"/>
          <w:szCs w:val="28"/>
          <w:lang w:val="uk-UA"/>
        </w:rPr>
        <w:t>10.14. Територія громади звільняється від СРО після прийняття виконавчим комітетом Широківської сільської ради відповідного рішення.</w:t>
      </w:r>
    </w:p>
    <w:p w14:paraId="65C7B369">
      <w:pPr>
        <w:ind w:left="1" w:hanging="3"/>
        <w:jc w:val="both"/>
        <w:rPr>
          <w:sz w:val="28"/>
          <w:szCs w:val="28"/>
          <w:lang w:val="uk-UA"/>
        </w:rPr>
      </w:pPr>
    </w:p>
    <w:p w14:paraId="050E0516">
      <w:pPr>
        <w:ind w:left="1" w:hanging="3"/>
        <w:jc w:val="both"/>
        <w:rPr>
          <w:sz w:val="28"/>
          <w:szCs w:val="28"/>
          <w:lang w:val="uk-UA"/>
        </w:rPr>
      </w:pPr>
      <w:r>
        <w:rPr>
          <w:sz w:val="28"/>
          <w:szCs w:val="28"/>
          <w:lang w:val="uk-UA"/>
        </w:rPr>
        <w:t>10.15. Звільнення території громади від СРО здійснюється шляхом демонтажу таких об’єктів та/або їх транспортування до місця зберігання.</w:t>
      </w:r>
    </w:p>
    <w:p w14:paraId="503B1BAE">
      <w:pPr>
        <w:ind w:left="1" w:hanging="3"/>
        <w:jc w:val="both"/>
        <w:rPr>
          <w:sz w:val="28"/>
          <w:szCs w:val="28"/>
          <w:lang w:val="uk-UA"/>
        </w:rPr>
      </w:pPr>
    </w:p>
    <w:p w14:paraId="1837F5CB">
      <w:pPr>
        <w:ind w:left="1" w:hanging="3"/>
        <w:jc w:val="both"/>
        <w:rPr>
          <w:sz w:val="28"/>
          <w:szCs w:val="28"/>
          <w:lang w:val="uk-UA"/>
        </w:rPr>
      </w:pPr>
      <w:r>
        <w:rPr>
          <w:sz w:val="28"/>
          <w:szCs w:val="28"/>
          <w:lang w:val="uk-UA"/>
        </w:rPr>
        <w:t>10.16. Під демонтажем у цьому Порядку необхідно розуміти комплекс заходів, які передбачають відокремлення СРО, а також майна, що знаходиться в цих об’єктах, від місця їх розташування або їх основи, тощо (у тому числі від’єднання від інженерних мереж при необхідності), транспортування на місце подальшого зберігання, тощо.</w:t>
      </w:r>
    </w:p>
    <w:p w14:paraId="77D9B76D">
      <w:pPr>
        <w:ind w:left="1" w:hanging="3"/>
        <w:jc w:val="both"/>
        <w:rPr>
          <w:sz w:val="28"/>
          <w:szCs w:val="28"/>
          <w:lang w:val="uk-UA"/>
        </w:rPr>
      </w:pPr>
    </w:p>
    <w:p w14:paraId="0CA27BA1">
      <w:pPr>
        <w:ind w:left="1" w:hanging="3"/>
        <w:jc w:val="both"/>
        <w:rPr>
          <w:sz w:val="28"/>
          <w:szCs w:val="28"/>
          <w:lang w:val="uk-UA"/>
        </w:rPr>
      </w:pPr>
      <w:r>
        <w:rPr>
          <w:sz w:val="28"/>
          <w:szCs w:val="28"/>
          <w:lang w:val="uk-UA"/>
        </w:rPr>
        <w:t>10.17. Звільнення території від СРО здійснюється у присутності і під керівництвом Комісії.</w:t>
      </w:r>
    </w:p>
    <w:p w14:paraId="39107539">
      <w:pPr>
        <w:ind w:left="1" w:hanging="3"/>
        <w:jc w:val="both"/>
        <w:rPr>
          <w:sz w:val="28"/>
          <w:szCs w:val="28"/>
          <w:lang w:val="uk-UA"/>
        </w:rPr>
      </w:pPr>
      <w:r>
        <w:rPr>
          <w:sz w:val="28"/>
          <w:szCs w:val="28"/>
          <w:lang w:val="uk-UA"/>
        </w:rPr>
        <w:t>З метою технічного забезпечення демонтажу майна (об’єкта) залучаються працівники відповідних підприємств, служб а також фізичні особи – підприємці. Координацію їх роботи здійснює Комісія.</w:t>
      </w:r>
    </w:p>
    <w:p w14:paraId="1B421302">
      <w:pPr>
        <w:ind w:left="1" w:hanging="3"/>
        <w:jc w:val="both"/>
        <w:rPr>
          <w:sz w:val="28"/>
          <w:szCs w:val="28"/>
          <w:lang w:val="uk-UA"/>
        </w:rPr>
      </w:pPr>
      <w:r>
        <w:rPr>
          <w:sz w:val="28"/>
          <w:szCs w:val="28"/>
          <w:lang w:val="uk-UA"/>
        </w:rPr>
        <w:t>Керівники комунальних підприємств на вимогу Комісії зобов’язані надати необхідну техніку, транспортні засоби, відповідних працівників для виконання робіт по звільненню території від СРО. Перелік таких підприємств затверджує виконавчий комітет Широківської сільської ради.</w:t>
      </w:r>
    </w:p>
    <w:p w14:paraId="5F5DF5EC">
      <w:pPr>
        <w:ind w:left="1" w:hanging="3"/>
        <w:jc w:val="both"/>
        <w:rPr>
          <w:sz w:val="28"/>
          <w:szCs w:val="28"/>
          <w:lang w:val="uk-UA"/>
        </w:rPr>
      </w:pPr>
      <w:r>
        <w:rPr>
          <w:sz w:val="28"/>
          <w:szCs w:val="28"/>
          <w:lang w:val="uk-UA"/>
        </w:rPr>
        <w:t>На місце проведення звільнення території від СРО з повідомленням про місце, час та дату такого звільнення Комісією можуть запрошуватися депутат Широківської сільської ради по даному округу, Інспектор з благоустрою Широківської сільської ради, співробітники відповідних територіальних органів внутрішніх справ; при необхідності - співробітники ДАІ, відповідних органів державної податкової служби, органів міністерства з надзвичайних ситуацій, інших органів, служб, власник (користувач) СРО, тощо.</w:t>
      </w:r>
    </w:p>
    <w:p w14:paraId="755CC9AA">
      <w:pPr>
        <w:ind w:left="1" w:hanging="3"/>
        <w:jc w:val="both"/>
        <w:rPr>
          <w:sz w:val="28"/>
          <w:szCs w:val="28"/>
          <w:lang w:val="uk-UA"/>
        </w:rPr>
      </w:pPr>
      <w:r>
        <w:rPr>
          <w:sz w:val="28"/>
          <w:szCs w:val="28"/>
          <w:lang w:val="uk-UA"/>
        </w:rPr>
        <w:t>Відсутність власника (користувача) СРО під час звільнення території громади від СРО не перешкоджає проведенню цих робіт.</w:t>
      </w:r>
    </w:p>
    <w:p w14:paraId="6C9897C7">
      <w:pPr>
        <w:ind w:left="1" w:hanging="3"/>
        <w:jc w:val="both"/>
        <w:rPr>
          <w:sz w:val="28"/>
          <w:szCs w:val="28"/>
          <w:lang w:val="uk-UA"/>
        </w:rPr>
      </w:pPr>
    </w:p>
    <w:p w14:paraId="00FF0C0A">
      <w:pPr>
        <w:ind w:left="1" w:hanging="3"/>
        <w:jc w:val="both"/>
        <w:rPr>
          <w:sz w:val="28"/>
          <w:szCs w:val="28"/>
          <w:lang w:val="uk-UA"/>
        </w:rPr>
      </w:pPr>
      <w:r>
        <w:rPr>
          <w:sz w:val="28"/>
          <w:szCs w:val="28"/>
          <w:lang w:val="uk-UA"/>
        </w:rPr>
        <w:t>10.18. Під час проведення звільнення території громади від СРО Комісією складається у 4-х примірниках Акт про звільнення території громади від СРО, який підписується членами Комісії та присутніми при цьому особами (за їх згодою). В акті про звільнення території громади від самовільно розміщеного майна відображається наступне:</w:t>
      </w:r>
    </w:p>
    <w:p w14:paraId="5BC6EC45">
      <w:pPr>
        <w:ind w:left="1" w:hanging="3"/>
        <w:jc w:val="both"/>
        <w:rPr>
          <w:sz w:val="28"/>
          <w:szCs w:val="28"/>
          <w:lang w:val="uk-UA"/>
        </w:rPr>
      </w:pPr>
      <w:r>
        <w:rPr>
          <w:sz w:val="28"/>
          <w:szCs w:val="28"/>
          <w:lang w:val="uk-UA"/>
        </w:rPr>
        <w:t>•</w:t>
      </w:r>
      <w:r>
        <w:rPr>
          <w:sz w:val="28"/>
          <w:szCs w:val="28"/>
          <w:lang w:val="uk-UA"/>
        </w:rPr>
        <w:tab/>
      </w:r>
      <w:r>
        <w:rPr>
          <w:sz w:val="28"/>
          <w:szCs w:val="28"/>
          <w:lang w:val="uk-UA"/>
        </w:rPr>
        <w:t>дата, час, місце складання акту;</w:t>
      </w:r>
    </w:p>
    <w:p w14:paraId="0FB001F6">
      <w:pPr>
        <w:ind w:left="1" w:hanging="3"/>
        <w:jc w:val="both"/>
        <w:rPr>
          <w:sz w:val="28"/>
          <w:szCs w:val="28"/>
          <w:lang w:val="uk-UA"/>
        </w:rPr>
      </w:pPr>
      <w:r>
        <w:rPr>
          <w:sz w:val="28"/>
          <w:szCs w:val="28"/>
          <w:lang w:val="uk-UA"/>
        </w:rPr>
        <w:t>•</w:t>
      </w:r>
      <w:r>
        <w:rPr>
          <w:sz w:val="28"/>
          <w:szCs w:val="28"/>
          <w:lang w:val="uk-UA"/>
        </w:rPr>
        <w:tab/>
      </w:r>
      <w:r>
        <w:rPr>
          <w:sz w:val="28"/>
          <w:szCs w:val="28"/>
          <w:lang w:val="uk-UA"/>
        </w:rPr>
        <w:t>відомості про особу, яка розмістила об’єкт (майно), або про її відсутність;</w:t>
      </w:r>
    </w:p>
    <w:p w14:paraId="324C82DB">
      <w:pPr>
        <w:ind w:left="1" w:hanging="3"/>
        <w:jc w:val="both"/>
        <w:rPr>
          <w:sz w:val="28"/>
          <w:szCs w:val="28"/>
          <w:lang w:val="uk-UA"/>
        </w:rPr>
      </w:pPr>
      <w:r>
        <w:rPr>
          <w:sz w:val="28"/>
          <w:szCs w:val="28"/>
          <w:lang w:val="uk-UA"/>
        </w:rPr>
        <w:t>•</w:t>
      </w:r>
      <w:r>
        <w:rPr>
          <w:sz w:val="28"/>
          <w:szCs w:val="28"/>
          <w:lang w:val="uk-UA"/>
        </w:rPr>
        <w:tab/>
      </w:r>
      <w:r>
        <w:rPr>
          <w:sz w:val="28"/>
          <w:szCs w:val="28"/>
          <w:lang w:val="uk-UA"/>
        </w:rPr>
        <w:t>рішення виконавчого комітету, на підставі якого здійснюється звільнення території;</w:t>
      </w:r>
    </w:p>
    <w:p w14:paraId="67728C7C">
      <w:pPr>
        <w:ind w:left="1" w:hanging="3"/>
        <w:jc w:val="both"/>
        <w:rPr>
          <w:sz w:val="28"/>
          <w:szCs w:val="28"/>
          <w:lang w:val="uk-UA"/>
        </w:rPr>
      </w:pPr>
      <w:r>
        <w:rPr>
          <w:sz w:val="28"/>
          <w:szCs w:val="28"/>
          <w:lang w:val="uk-UA"/>
        </w:rPr>
        <w:t>•</w:t>
      </w:r>
      <w:r>
        <w:rPr>
          <w:sz w:val="28"/>
          <w:szCs w:val="28"/>
          <w:lang w:val="uk-UA"/>
        </w:rPr>
        <w:tab/>
      </w:r>
      <w:r>
        <w:rPr>
          <w:sz w:val="28"/>
          <w:szCs w:val="28"/>
          <w:lang w:val="uk-UA"/>
        </w:rPr>
        <w:t>опис технічного стану об’єкта (майна);</w:t>
      </w:r>
    </w:p>
    <w:p w14:paraId="3E7E374E">
      <w:pPr>
        <w:ind w:left="1" w:hanging="3"/>
        <w:jc w:val="both"/>
        <w:rPr>
          <w:sz w:val="28"/>
          <w:szCs w:val="28"/>
          <w:lang w:val="uk-UA"/>
        </w:rPr>
      </w:pPr>
      <w:r>
        <w:rPr>
          <w:sz w:val="28"/>
          <w:szCs w:val="28"/>
          <w:lang w:val="uk-UA"/>
        </w:rPr>
        <w:t>•</w:t>
      </w:r>
      <w:r>
        <w:rPr>
          <w:sz w:val="28"/>
          <w:szCs w:val="28"/>
          <w:lang w:val="uk-UA"/>
        </w:rPr>
        <w:tab/>
      </w:r>
      <w:r>
        <w:rPr>
          <w:sz w:val="28"/>
          <w:szCs w:val="28"/>
          <w:lang w:val="uk-UA"/>
        </w:rPr>
        <w:t>адресу (місце) транспортування об’єкта (майна) для зберігання;</w:t>
      </w:r>
    </w:p>
    <w:p w14:paraId="689BCFBF">
      <w:pPr>
        <w:ind w:left="1" w:hanging="3"/>
        <w:jc w:val="both"/>
        <w:rPr>
          <w:sz w:val="28"/>
          <w:szCs w:val="28"/>
          <w:lang w:val="uk-UA"/>
        </w:rPr>
      </w:pPr>
      <w:r>
        <w:rPr>
          <w:sz w:val="28"/>
          <w:szCs w:val="28"/>
          <w:lang w:val="uk-UA"/>
        </w:rPr>
        <w:t>•</w:t>
      </w:r>
      <w:r>
        <w:rPr>
          <w:sz w:val="28"/>
          <w:szCs w:val="28"/>
          <w:lang w:val="uk-UA"/>
        </w:rPr>
        <w:tab/>
      </w:r>
      <w:r>
        <w:rPr>
          <w:sz w:val="28"/>
          <w:szCs w:val="28"/>
          <w:lang w:val="uk-UA"/>
        </w:rPr>
        <w:t>відомості, які необхідні для розрахунків витрат підприємств, пов’язаних з реалізацією процедури звільнення, транспортування (переміщення), демонтажу, розвантаження, зберігання об’єкта (майна);</w:t>
      </w:r>
    </w:p>
    <w:p w14:paraId="46BD18E3">
      <w:pPr>
        <w:ind w:left="1" w:hanging="3"/>
        <w:jc w:val="both"/>
        <w:rPr>
          <w:sz w:val="28"/>
          <w:szCs w:val="28"/>
          <w:lang w:val="uk-UA"/>
        </w:rPr>
      </w:pPr>
      <w:r>
        <w:rPr>
          <w:sz w:val="28"/>
          <w:szCs w:val="28"/>
          <w:lang w:val="uk-UA"/>
        </w:rPr>
        <w:t>•</w:t>
      </w:r>
      <w:r>
        <w:rPr>
          <w:sz w:val="28"/>
          <w:szCs w:val="28"/>
          <w:lang w:val="uk-UA"/>
        </w:rPr>
        <w:tab/>
      </w:r>
      <w:r>
        <w:rPr>
          <w:sz w:val="28"/>
          <w:szCs w:val="28"/>
          <w:lang w:val="uk-UA"/>
        </w:rPr>
        <w:t>посада, прізвище, ініціали, підпис членів Комісії та присутніх при цьому осіб.</w:t>
      </w:r>
    </w:p>
    <w:p w14:paraId="5392049F">
      <w:pPr>
        <w:ind w:left="1" w:hanging="3"/>
        <w:jc w:val="both"/>
        <w:rPr>
          <w:sz w:val="28"/>
          <w:szCs w:val="28"/>
          <w:lang w:val="uk-UA"/>
        </w:rPr>
      </w:pPr>
      <w:r>
        <w:rPr>
          <w:sz w:val="28"/>
          <w:szCs w:val="28"/>
          <w:lang w:val="uk-UA"/>
        </w:rPr>
        <w:t>•</w:t>
      </w:r>
      <w:r>
        <w:rPr>
          <w:sz w:val="28"/>
          <w:szCs w:val="28"/>
          <w:lang w:val="uk-UA"/>
        </w:rPr>
        <w:tab/>
      </w:r>
      <w:r>
        <w:rPr>
          <w:sz w:val="28"/>
          <w:szCs w:val="28"/>
          <w:lang w:val="uk-UA"/>
        </w:rPr>
        <w:t>відмітка про вручення одного екземпляру цього акту власнику (користувачу) об’єкта (майна) під його особистий підпис, який ставиться на екземплярі цього акту, що залишається у Комісії.</w:t>
      </w:r>
    </w:p>
    <w:p w14:paraId="2191B2C2">
      <w:pPr>
        <w:ind w:left="1" w:hanging="3"/>
        <w:jc w:val="both"/>
        <w:rPr>
          <w:sz w:val="28"/>
          <w:szCs w:val="28"/>
          <w:lang w:val="uk-UA"/>
        </w:rPr>
      </w:pPr>
      <w:r>
        <w:rPr>
          <w:sz w:val="28"/>
          <w:szCs w:val="28"/>
          <w:lang w:val="uk-UA"/>
        </w:rPr>
        <w:t>У разі відсутності власника (користувача) об’єкта (майна) або відмови від підпису акту, в ньому робиться відповідна відмітка, яка підкріплюється підписами свідків (осіб, що були присутні при складанні акту).</w:t>
      </w:r>
    </w:p>
    <w:p w14:paraId="4177916A">
      <w:pPr>
        <w:ind w:left="1" w:hanging="3"/>
        <w:jc w:val="both"/>
        <w:rPr>
          <w:sz w:val="28"/>
          <w:szCs w:val="28"/>
          <w:lang w:val="uk-UA"/>
        </w:rPr>
      </w:pPr>
    </w:p>
    <w:p w14:paraId="2C216F1B">
      <w:pPr>
        <w:ind w:left="1" w:hanging="3"/>
        <w:jc w:val="both"/>
        <w:rPr>
          <w:sz w:val="28"/>
          <w:szCs w:val="28"/>
          <w:lang w:val="uk-UA"/>
        </w:rPr>
      </w:pPr>
      <w:r>
        <w:rPr>
          <w:sz w:val="28"/>
          <w:szCs w:val="28"/>
          <w:lang w:val="uk-UA"/>
        </w:rPr>
        <w:t>10.19. Звільнення території від СРО здійснюється з фіксацією технічного стану цих об’єктів та стану території після її звільнення від об’єкту, у тому числі за допомогою засобів фото-, відео-фіксації, які додаються до акту про звільнення території.</w:t>
      </w:r>
    </w:p>
    <w:p w14:paraId="05E9CC85">
      <w:pPr>
        <w:ind w:left="1" w:hanging="3"/>
        <w:jc w:val="both"/>
        <w:rPr>
          <w:sz w:val="28"/>
          <w:szCs w:val="28"/>
          <w:lang w:val="uk-UA"/>
        </w:rPr>
      </w:pPr>
      <w:r>
        <w:rPr>
          <w:sz w:val="28"/>
          <w:szCs w:val="28"/>
          <w:lang w:val="uk-UA"/>
        </w:rPr>
        <w:t>Під час проведення звільнення території громади від СРО Комісія проводить опис цього об’єкту, а при умові що об’єкт відчинений і мається вільний доступ у середину, - додатково проводить опис всього майна, що знаходиться всередині цього об’єкта. Після проведення опису всього майна, що знаходиться всередині цього об’єкта, так і самого об’єкту Комісія закриває об’єкт та проводить його опечатування у спосіб передбачений цим пунктом.</w:t>
      </w:r>
    </w:p>
    <w:p w14:paraId="1147C5FE">
      <w:pPr>
        <w:ind w:left="1" w:hanging="3"/>
        <w:jc w:val="both"/>
        <w:rPr>
          <w:sz w:val="28"/>
          <w:szCs w:val="28"/>
          <w:lang w:val="uk-UA"/>
        </w:rPr>
      </w:pPr>
      <w:r>
        <w:rPr>
          <w:sz w:val="28"/>
          <w:szCs w:val="28"/>
          <w:lang w:val="uk-UA"/>
        </w:rPr>
        <w:t>При умові що СРО закритий і відсутня можливість вільного доступу у середину, - опис майна, що знаходиться всередині цього об’єкта, не проводиться. Комісія проводить опис об’єкту з зовні.</w:t>
      </w:r>
    </w:p>
    <w:p w14:paraId="5D85F399">
      <w:pPr>
        <w:ind w:left="1" w:hanging="3"/>
        <w:jc w:val="both"/>
        <w:rPr>
          <w:sz w:val="28"/>
          <w:szCs w:val="28"/>
          <w:lang w:val="uk-UA"/>
        </w:rPr>
      </w:pPr>
      <w:r>
        <w:rPr>
          <w:sz w:val="28"/>
          <w:szCs w:val="28"/>
          <w:lang w:val="uk-UA"/>
        </w:rPr>
        <w:t>За результатами опису складається у трьох примірниках Акт опису майна із зазначенням характеристик цього майна (фото-таблиці, технічні дані та інше), які долучається до Акту про звільнення території громади від безхазяйного та самовільно розміщеного майна. Акт опису майна підписується членами Комісії і повноваженим представником фізичної або юридичної особи, яка буде зберігати це майно. Акт опису майна, підписаний повноваженим представником фізичної або юридичної особи, яка буде зберігати це майно, є актом приймання-передачі видалених СРО підприємству, яке буде зберігати це майно.</w:t>
      </w:r>
    </w:p>
    <w:p w14:paraId="3C6D66F8">
      <w:pPr>
        <w:ind w:left="1" w:hanging="3"/>
        <w:jc w:val="both"/>
        <w:rPr>
          <w:sz w:val="28"/>
          <w:szCs w:val="28"/>
          <w:lang w:val="uk-UA"/>
        </w:rPr>
      </w:pPr>
      <w:r>
        <w:rPr>
          <w:sz w:val="28"/>
          <w:szCs w:val="28"/>
          <w:lang w:val="uk-UA"/>
        </w:rPr>
        <w:t>СРО, від якого звільняється територія, опечатується Комісією, представниками підприємств, які здійснюють демонтаж та/або транспортування цього майна.</w:t>
      </w:r>
    </w:p>
    <w:p w14:paraId="0F516866">
      <w:pPr>
        <w:ind w:left="1" w:hanging="3"/>
        <w:jc w:val="both"/>
        <w:rPr>
          <w:sz w:val="28"/>
          <w:szCs w:val="28"/>
          <w:lang w:val="uk-UA"/>
        </w:rPr>
      </w:pPr>
      <w:r>
        <w:rPr>
          <w:sz w:val="28"/>
          <w:szCs w:val="28"/>
          <w:lang w:val="uk-UA"/>
        </w:rPr>
        <w:t>Опечатування СРО здійснюється шляхом наклеювання паперових листків з підписами членів Комісії та представників підприємств, які здійснюють демонтаж та/або транспортування цього майна. За необхідністю, додатково майно та СРО можуть бути обмотані скотчем.</w:t>
      </w:r>
    </w:p>
    <w:p w14:paraId="59E2E51C">
      <w:pPr>
        <w:ind w:left="1" w:hanging="3"/>
        <w:jc w:val="both"/>
        <w:rPr>
          <w:sz w:val="28"/>
          <w:szCs w:val="28"/>
          <w:lang w:val="uk-UA"/>
        </w:rPr>
      </w:pPr>
    </w:p>
    <w:p w14:paraId="202D86AE">
      <w:pPr>
        <w:ind w:left="1" w:hanging="3"/>
        <w:jc w:val="both"/>
        <w:rPr>
          <w:sz w:val="28"/>
          <w:szCs w:val="28"/>
          <w:lang w:val="uk-UA"/>
        </w:rPr>
      </w:pPr>
      <w:r>
        <w:rPr>
          <w:sz w:val="28"/>
          <w:szCs w:val="28"/>
          <w:lang w:val="uk-UA"/>
        </w:rPr>
        <w:t>10.20. Акти про звільнення території громади від СРО та Акти опису майна видаються Комісією балансоутримувачу території (один примірник), юридичному відділу територіальної громади для зберігання (один примірник), фізичній або юридичній особі, яка буде здійснювати зберігання цього майна; власнику (користувачу) СРО у разі його присутності.</w:t>
      </w:r>
    </w:p>
    <w:p w14:paraId="1C39F04F">
      <w:pPr>
        <w:ind w:left="1" w:hanging="3"/>
        <w:jc w:val="both"/>
        <w:rPr>
          <w:sz w:val="28"/>
          <w:szCs w:val="28"/>
          <w:lang w:val="uk-UA"/>
        </w:rPr>
      </w:pPr>
    </w:p>
    <w:p w14:paraId="02A42CBA">
      <w:pPr>
        <w:ind w:left="1" w:hanging="3"/>
        <w:jc w:val="both"/>
        <w:rPr>
          <w:sz w:val="28"/>
          <w:szCs w:val="28"/>
          <w:lang w:val="uk-UA"/>
        </w:rPr>
      </w:pPr>
      <w:r>
        <w:rPr>
          <w:sz w:val="28"/>
          <w:szCs w:val="28"/>
          <w:lang w:val="uk-UA"/>
        </w:rPr>
        <w:t>10.21. Комісія передає СРО повноважним представникам фізичної або юридичної особи, яка буде зберігати це майно і з якою відповідною районної адміністрацією укладено договір на зберігання, шляхом підписання Акту опису майна. Разом з передачею СРО Комісія передає повноваженим представникам фізичної або юридичної особи, яка буде зберігати це майно, третій примірник акту про звільнення території громади від самовільно розміщених об’єктів та акту опису цих об’єктів та іншого майна.</w:t>
      </w:r>
    </w:p>
    <w:p w14:paraId="6E116E8D">
      <w:pPr>
        <w:ind w:left="1" w:hanging="3"/>
        <w:jc w:val="both"/>
        <w:rPr>
          <w:sz w:val="28"/>
          <w:szCs w:val="28"/>
          <w:lang w:val="uk-UA"/>
        </w:rPr>
      </w:pPr>
    </w:p>
    <w:p w14:paraId="513A2FC2">
      <w:pPr>
        <w:ind w:left="1" w:hanging="3"/>
        <w:jc w:val="both"/>
        <w:rPr>
          <w:sz w:val="28"/>
          <w:szCs w:val="28"/>
          <w:lang w:val="uk-UA"/>
        </w:rPr>
      </w:pPr>
      <w:r>
        <w:rPr>
          <w:sz w:val="28"/>
          <w:szCs w:val="28"/>
          <w:lang w:val="uk-UA"/>
        </w:rPr>
        <w:t>10.22. Фінансування передбачених цим Порядком заходів здійснюється за рахунок коштів місцевого бюджету на підставі відповідних бюджетних програм, які розробляються і затверджуються відповідно до вимог Бюджетного кодексу України.</w:t>
      </w:r>
    </w:p>
    <w:p w14:paraId="12C0999D">
      <w:pPr>
        <w:ind w:left="1" w:hanging="3"/>
        <w:jc w:val="both"/>
        <w:rPr>
          <w:sz w:val="28"/>
          <w:szCs w:val="28"/>
          <w:lang w:val="uk-UA"/>
        </w:rPr>
      </w:pPr>
    </w:p>
    <w:p w14:paraId="01F63C43">
      <w:pPr>
        <w:ind w:left="1" w:hanging="3"/>
        <w:jc w:val="center"/>
        <w:rPr>
          <w:b/>
          <w:bCs/>
          <w:sz w:val="28"/>
          <w:szCs w:val="28"/>
          <w:lang w:val="uk-UA"/>
        </w:rPr>
      </w:pPr>
      <w:r>
        <w:rPr>
          <w:b/>
          <w:bCs/>
          <w:sz w:val="28"/>
          <w:szCs w:val="28"/>
          <w:lang w:val="uk-UA"/>
        </w:rPr>
        <w:t>Розділ 11.</w:t>
      </w:r>
    </w:p>
    <w:p w14:paraId="6602B7C8">
      <w:pPr>
        <w:ind w:left="1" w:hanging="3"/>
        <w:jc w:val="center"/>
        <w:rPr>
          <w:b/>
          <w:bCs/>
          <w:sz w:val="28"/>
          <w:szCs w:val="28"/>
          <w:lang w:val="uk-UA"/>
        </w:rPr>
      </w:pPr>
      <w:r>
        <w:rPr>
          <w:b/>
          <w:bCs/>
          <w:sz w:val="28"/>
          <w:szCs w:val="28"/>
          <w:lang w:val="uk-UA"/>
        </w:rPr>
        <w:t>Порядок обліку, зберігання, повернення самовільно розміщених об’єктів, від яких звільнена територія громади</w:t>
      </w:r>
    </w:p>
    <w:p w14:paraId="0D4BAAAD">
      <w:pPr>
        <w:ind w:left="1" w:hanging="3"/>
        <w:jc w:val="both"/>
        <w:rPr>
          <w:sz w:val="28"/>
          <w:szCs w:val="28"/>
          <w:lang w:val="uk-UA"/>
        </w:rPr>
      </w:pPr>
    </w:p>
    <w:p w14:paraId="3B3B85FF">
      <w:pPr>
        <w:ind w:left="1" w:hanging="3"/>
        <w:jc w:val="both"/>
        <w:rPr>
          <w:sz w:val="28"/>
          <w:szCs w:val="28"/>
          <w:lang w:val="uk-UA"/>
        </w:rPr>
      </w:pPr>
      <w:r>
        <w:rPr>
          <w:sz w:val="28"/>
          <w:szCs w:val="28"/>
          <w:lang w:val="uk-UA"/>
        </w:rPr>
        <w:t>11.1. Даний порядок розроблено відповідно до вимог Конституції України, Земельного кодексу України, Цивільного кодексу України, Господарського кодексу України, Законів України «Про місцеве самоврядування в Україні», «Про благоустрій населених пунктів», «Про основи містобудування», «Про регулювання містобудівної діяльності», інших актів законодавства з метою запровадження гарантованого механізму забезпечення благоустрою на території громади, встановлення механізму компенсації відповідних витрат, пов’язаних зі звільненням території громади від самовільно розміщених об’єктів.</w:t>
      </w:r>
    </w:p>
    <w:p w14:paraId="72D293D0">
      <w:pPr>
        <w:ind w:left="1" w:hanging="3"/>
        <w:jc w:val="both"/>
        <w:rPr>
          <w:sz w:val="28"/>
          <w:szCs w:val="28"/>
          <w:lang w:val="uk-UA"/>
        </w:rPr>
      </w:pPr>
      <w:r>
        <w:rPr>
          <w:sz w:val="28"/>
          <w:szCs w:val="28"/>
          <w:lang w:val="uk-UA"/>
        </w:rPr>
        <w:t>Тлумачення терміну «самовільно розміщений об’єкт» (далі – СРО) надано в п. 10.2. цих Правил.</w:t>
      </w:r>
    </w:p>
    <w:p w14:paraId="35CA577D">
      <w:pPr>
        <w:ind w:left="1" w:hanging="3"/>
        <w:jc w:val="both"/>
        <w:rPr>
          <w:sz w:val="28"/>
          <w:szCs w:val="28"/>
          <w:lang w:val="uk-UA"/>
        </w:rPr>
      </w:pPr>
    </w:p>
    <w:p w14:paraId="3239906C">
      <w:pPr>
        <w:ind w:left="1" w:hanging="3"/>
        <w:jc w:val="both"/>
        <w:rPr>
          <w:sz w:val="28"/>
          <w:szCs w:val="28"/>
          <w:lang w:val="uk-UA"/>
        </w:rPr>
      </w:pPr>
      <w:r>
        <w:rPr>
          <w:sz w:val="28"/>
          <w:szCs w:val="28"/>
          <w:lang w:val="uk-UA"/>
        </w:rPr>
        <w:t>11.2. Фізична особа – підприємець або юридична особа, на території якої буде розміщено СРО (в подальшому - Зберігач), створює комісію щодо проведення інвентаризації, оцінки та взяття на облік СРО, від якого звільнено територію громади, (далі – комісія Зберігача), до складу якої обов’язково повинні входити керівник Зберігача або його заступник, головний бухгалтер або його заступник.</w:t>
      </w:r>
    </w:p>
    <w:p w14:paraId="7C646741">
      <w:pPr>
        <w:ind w:left="1" w:hanging="3"/>
        <w:jc w:val="both"/>
        <w:rPr>
          <w:sz w:val="28"/>
          <w:szCs w:val="28"/>
          <w:lang w:val="uk-UA"/>
        </w:rPr>
      </w:pPr>
    </w:p>
    <w:p w14:paraId="395A7942">
      <w:pPr>
        <w:ind w:left="1" w:hanging="3"/>
        <w:jc w:val="both"/>
        <w:rPr>
          <w:sz w:val="28"/>
          <w:szCs w:val="28"/>
          <w:lang w:val="uk-UA"/>
        </w:rPr>
      </w:pPr>
      <w:r>
        <w:rPr>
          <w:sz w:val="28"/>
          <w:szCs w:val="28"/>
          <w:lang w:val="uk-UA"/>
        </w:rPr>
        <w:t>11.3. Після розміщення у спеціально відведених Зберігачем для цього місцях СРО, від якого звільнено територію громади, Комісія Зберігача проводить інвентаризацію та оцінку майна, інвентаризаційний опис із зазначенням характеристик майна, за результатами якої складається Акт опису і оцінки СРО і майна в ньому в двох примірниках, один з яких долучається до інвентарної справи.</w:t>
      </w:r>
    </w:p>
    <w:p w14:paraId="3A00918F">
      <w:pPr>
        <w:ind w:left="1" w:hanging="3"/>
        <w:jc w:val="both"/>
        <w:rPr>
          <w:sz w:val="28"/>
          <w:szCs w:val="28"/>
          <w:lang w:val="uk-UA"/>
        </w:rPr>
      </w:pPr>
      <w:r>
        <w:rPr>
          <w:sz w:val="28"/>
          <w:szCs w:val="28"/>
          <w:lang w:val="uk-UA"/>
        </w:rPr>
        <w:t>11.4. На кожний СРО, від якого була звільнена територія громади, заводиться окрема інвентарна справа, до якої включаються листування про самостійне звільнення території від цього об’єкту, Акт про звільнення території громади від СРО з додатками, Акт опису СРО з додатками, Акт опису і оцінки СРО і майна в ньому Зберігачем, розрахунок витрат, копії об’яви у газеті «Червоний промінь» про взяття на облік СРО, від якого звільнено територію громади, та оголошенням про його продаж, документи про реалізацію СРО.</w:t>
      </w:r>
    </w:p>
    <w:p w14:paraId="2A407DA3">
      <w:pPr>
        <w:ind w:left="1" w:hanging="3"/>
        <w:jc w:val="both"/>
        <w:rPr>
          <w:sz w:val="28"/>
          <w:szCs w:val="28"/>
          <w:lang w:val="uk-UA"/>
        </w:rPr>
      </w:pPr>
    </w:p>
    <w:p w14:paraId="0DC1D75F">
      <w:pPr>
        <w:ind w:left="1" w:hanging="3"/>
        <w:jc w:val="both"/>
        <w:rPr>
          <w:sz w:val="28"/>
          <w:szCs w:val="28"/>
          <w:lang w:val="uk-UA"/>
        </w:rPr>
      </w:pPr>
      <w:r>
        <w:rPr>
          <w:sz w:val="28"/>
          <w:szCs w:val="28"/>
          <w:lang w:val="uk-UA"/>
        </w:rPr>
        <w:t>11.5. Зберігач СРО визначає собівартість витрат на його зберігання за добу у встановленому законодавством порядку.</w:t>
      </w:r>
    </w:p>
    <w:p w14:paraId="128C5E84">
      <w:pPr>
        <w:ind w:left="1" w:hanging="3"/>
        <w:jc w:val="both"/>
        <w:rPr>
          <w:sz w:val="28"/>
          <w:szCs w:val="28"/>
          <w:lang w:val="uk-UA"/>
        </w:rPr>
      </w:pPr>
    </w:p>
    <w:p w14:paraId="621C8F94">
      <w:pPr>
        <w:ind w:left="1" w:hanging="3"/>
        <w:jc w:val="both"/>
        <w:rPr>
          <w:sz w:val="28"/>
          <w:szCs w:val="28"/>
          <w:lang w:val="uk-UA"/>
        </w:rPr>
      </w:pPr>
      <w:r>
        <w:rPr>
          <w:sz w:val="28"/>
          <w:szCs w:val="28"/>
          <w:lang w:val="uk-UA"/>
        </w:rPr>
        <w:t>11.6. Фізична особа – підприємець або юридична особа, що здійснювала демонтаж та/або транспортування СРО, переданого на зберігання, протягом п’яти робочих днів після демонтажу та/або транспортування надають Зберігачу відповідні документи про розмір понесених витрат на демонтаж та/або транспортування.</w:t>
      </w:r>
    </w:p>
    <w:p w14:paraId="69DB80CB">
      <w:pPr>
        <w:ind w:left="1" w:hanging="3"/>
        <w:jc w:val="both"/>
        <w:rPr>
          <w:sz w:val="28"/>
          <w:szCs w:val="28"/>
          <w:lang w:val="uk-UA"/>
        </w:rPr>
      </w:pPr>
    </w:p>
    <w:p w14:paraId="08A02E5A">
      <w:pPr>
        <w:ind w:left="1" w:hanging="3"/>
        <w:jc w:val="both"/>
        <w:rPr>
          <w:sz w:val="28"/>
          <w:szCs w:val="28"/>
          <w:lang w:val="uk-UA"/>
        </w:rPr>
      </w:pPr>
      <w:r>
        <w:rPr>
          <w:sz w:val="28"/>
          <w:szCs w:val="28"/>
          <w:lang w:val="uk-UA"/>
        </w:rPr>
        <w:t>11.7. Зберігач на підставі наданих документів про розміри витрат на демонтаж та/або транспортування та розрахунків власних витрат на демонтаж та зберігання складає загальний розрахунок витрат.</w:t>
      </w:r>
    </w:p>
    <w:p w14:paraId="58192528">
      <w:pPr>
        <w:ind w:left="1" w:hanging="3"/>
        <w:jc w:val="both"/>
        <w:rPr>
          <w:sz w:val="28"/>
          <w:szCs w:val="28"/>
          <w:lang w:val="uk-UA"/>
        </w:rPr>
      </w:pPr>
    </w:p>
    <w:p w14:paraId="14E0D9AB">
      <w:pPr>
        <w:ind w:left="1" w:hanging="3"/>
        <w:jc w:val="both"/>
        <w:rPr>
          <w:sz w:val="28"/>
          <w:szCs w:val="28"/>
          <w:lang w:val="uk-UA"/>
        </w:rPr>
      </w:pPr>
      <w:r>
        <w:rPr>
          <w:sz w:val="28"/>
          <w:szCs w:val="28"/>
          <w:lang w:val="uk-UA"/>
        </w:rPr>
        <w:t>11.8. Облік взятого на зберігання СРО, від якого звільнено територію громади, здійснюється на позабалансових рахунках Зберігача «Активи, прийняті на відповідальне зберігання» на підставі Акту опису і оцінки СРО і майна в ньому.</w:t>
      </w:r>
    </w:p>
    <w:p w14:paraId="236EDAC5">
      <w:pPr>
        <w:ind w:left="1" w:hanging="3"/>
        <w:jc w:val="both"/>
        <w:rPr>
          <w:sz w:val="28"/>
          <w:szCs w:val="28"/>
          <w:lang w:val="uk-UA"/>
        </w:rPr>
      </w:pPr>
    </w:p>
    <w:p w14:paraId="7EEA01FA">
      <w:pPr>
        <w:ind w:left="1" w:hanging="3"/>
        <w:jc w:val="both"/>
        <w:rPr>
          <w:sz w:val="28"/>
          <w:szCs w:val="28"/>
          <w:lang w:val="uk-UA"/>
        </w:rPr>
      </w:pPr>
      <w:r>
        <w:rPr>
          <w:sz w:val="28"/>
          <w:szCs w:val="28"/>
          <w:lang w:val="uk-UA"/>
        </w:rPr>
        <w:t>11.9. Після взяття СРО, від якого звільнено територію громади, на облік, Зберігай протягом десяти робочих днів розміщує в газеті «Червоний промінь» об’яву про взяття на облік СРО, від якого звільнено територію громади, з зазначенням наступних даних:</w:t>
      </w:r>
    </w:p>
    <w:p w14:paraId="0FD7FA52">
      <w:pPr>
        <w:ind w:left="1" w:hanging="3"/>
        <w:jc w:val="both"/>
        <w:rPr>
          <w:sz w:val="28"/>
          <w:szCs w:val="28"/>
          <w:lang w:val="uk-UA"/>
        </w:rPr>
      </w:pPr>
      <w:r>
        <w:rPr>
          <w:sz w:val="28"/>
          <w:szCs w:val="28"/>
          <w:lang w:val="uk-UA"/>
        </w:rPr>
        <w:t>про власника (якщо останній відомий);</w:t>
      </w:r>
    </w:p>
    <w:p w14:paraId="585282F5">
      <w:pPr>
        <w:ind w:left="1" w:hanging="3"/>
        <w:jc w:val="both"/>
        <w:rPr>
          <w:sz w:val="28"/>
          <w:szCs w:val="28"/>
          <w:lang w:val="uk-UA"/>
        </w:rPr>
      </w:pPr>
      <w:r>
        <w:rPr>
          <w:sz w:val="28"/>
          <w:szCs w:val="28"/>
          <w:lang w:val="uk-UA"/>
        </w:rPr>
        <w:t>про дату та місце проведення демонтажу вказаного майна та його технічні характеристики;</w:t>
      </w:r>
    </w:p>
    <w:p w14:paraId="5AB9F245">
      <w:pPr>
        <w:ind w:left="1" w:hanging="3"/>
        <w:jc w:val="both"/>
        <w:rPr>
          <w:sz w:val="28"/>
          <w:szCs w:val="28"/>
          <w:lang w:val="uk-UA"/>
        </w:rPr>
      </w:pPr>
      <w:r>
        <w:rPr>
          <w:sz w:val="28"/>
          <w:szCs w:val="28"/>
          <w:lang w:val="uk-UA"/>
        </w:rPr>
        <w:t>поштова адреса місця зберігання та контактні телефони зберігача.</w:t>
      </w:r>
    </w:p>
    <w:p w14:paraId="6F0741A5">
      <w:pPr>
        <w:ind w:left="1" w:hanging="3"/>
        <w:jc w:val="both"/>
        <w:rPr>
          <w:sz w:val="28"/>
          <w:szCs w:val="28"/>
          <w:lang w:val="uk-UA"/>
        </w:rPr>
      </w:pPr>
    </w:p>
    <w:p w14:paraId="0D2B4BA1">
      <w:pPr>
        <w:ind w:left="1" w:hanging="3"/>
        <w:jc w:val="both"/>
        <w:rPr>
          <w:sz w:val="28"/>
          <w:szCs w:val="28"/>
          <w:lang w:val="uk-UA"/>
        </w:rPr>
      </w:pPr>
      <w:r>
        <w:rPr>
          <w:sz w:val="28"/>
          <w:szCs w:val="28"/>
          <w:lang w:val="uk-UA"/>
        </w:rPr>
        <w:t>11.10. Витрати на демонтаж та/або транспортування і зберігання СРО, від якого звільнено територію громади, несе його власник.</w:t>
      </w:r>
    </w:p>
    <w:p w14:paraId="0F985B39">
      <w:pPr>
        <w:ind w:left="1" w:hanging="3"/>
        <w:jc w:val="both"/>
        <w:rPr>
          <w:sz w:val="28"/>
          <w:szCs w:val="28"/>
          <w:lang w:val="uk-UA"/>
        </w:rPr>
      </w:pPr>
    </w:p>
    <w:p w14:paraId="449E3E97">
      <w:pPr>
        <w:ind w:left="1" w:hanging="3"/>
        <w:jc w:val="both"/>
        <w:rPr>
          <w:sz w:val="28"/>
          <w:szCs w:val="28"/>
          <w:lang w:val="uk-UA"/>
        </w:rPr>
      </w:pPr>
      <w:r>
        <w:rPr>
          <w:sz w:val="28"/>
          <w:szCs w:val="28"/>
          <w:lang w:val="uk-UA"/>
        </w:rPr>
        <w:t>11.11. Особа, що здійснила встановлення СРО, від якого звільнено територію громади, або заявляє про права на СРО, від якого звільнено територію громади, має право на його повернення (отримання) за письмовим зверненням до Зберігача з наданням таких документів:</w:t>
      </w:r>
    </w:p>
    <w:p w14:paraId="410C2BDE">
      <w:pPr>
        <w:ind w:left="1" w:hanging="3"/>
        <w:jc w:val="both"/>
        <w:rPr>
          <w:sz w:val="28"/>
          <w:szCs w:val="28"/>
          <w:lang w:val="uk-UA"/>
        </w:rPr>
      </w:pPr>
      <w:r>
        <w:rPr>
          <w:sz w:val="28"/>
          <w:szCs w:val="28"/>
          <w:lang w:val="uk-UA"/>
        </w:rPr>
        <w:t>заяви на ім’я керівника Зберігача про повернення СРО, від якого звільнено територію громади;</w:t>
      </w:r>
    </w:p>
    <w:p w14:paraId="242F474B">
      <w:pPr>
        <w:ind w:left="1" w:hanging="3"/>
        <w:jc w:val="both"/>
        <w:rPr>
          <w:sz w:val="28"/>
          <w:szCs w:val="28"/>
          <w:lang w:val="uk-UA"/>
        </w:rPr>
      </w:pPr>
      <w:r>
        <w:rPr>
          <w:sz w:val="28"/>
          <w:szCs w:val="28"/>
          <w:lang w:val="uk-UA"/>
        </w:rPr>
        <w:t>документа, що посвідчує її особу; документа, що підтверджує призначення керівника юридичної особи; а у разі подання заяви представником, - документа, що підтверджує повноваження діяти від імені цієї особи, при цьому особа, яка представляє особу – нерезидента України, пред’являє документи, які в разі необхідності легалізовані в установленому чинним законодавством України порядку;</w:t>
      </w:r>
    </w:p>
    <w:p w14:paraId="41C19A59">
      <w:pPr>
        <w:ind w:left="1" w:hanging="3"/>
        <w:jc w:val="both"/>
        <w:rPr>
          <w:sz w:val="28"/>
          <w:szCs w:val="28"/>
          <w:lang w:val="uk-UA"/>
        </w:rPr>
      </w:pPr>
      <w:r>
        <w:rPr>
          <w:sz w:val="28"/>
          <w:szCs w:val="28"/>
          <w:lang w:val="uk-UA"/>
        </w:rPr>
        <w:t>документів, які відповідно до чинного законодавства посвідчують право власності на СРО особи, що звертається.</w:t>
      </w:r>
    </w:p>
    <w:p w14:paraId="0B18B7E3">
      <w:pPr>
        <w:ind w:left="1" w:hanging="3"/>
        <w:jc w:val="both"/>
        <w:rPr>
          <w:sz w:val="28"/>
          <w:szCs w:val="28"/>
          <w:lang w:val="uk-UA"/>
        </w:rPr>
      </w:pPr>
      <w:r>
        <w:rPr>
          <w:sz w:val="28"/>
          <w:szCs w:val="28"/>
          <w:lang w:val="uk-UA"/>
        </w:rPr>
        <w:t>11.12. Зберігач, після вивчення наданих заявником документів, приймає рішення про видачу СРО, що знаходиться на зберіганні, або відмовляє у видачі.</w:t>
      </w:r>
    </w:p>
    <w:p w14:paraId="6406927D">
      <w:pPr>
        <w:ind w:left="1" w:hanging="3"/>
        <w:jc w:val="both"/>
        <w:rPr>
          <w:sz w:val="28"/>
          <w:szCs w:val="28"/>
          <w:lang w:val="uk-UA"/>
        </w:rPr>
      </w:pPr>
    </w:p>
    <w:p w14:paraId="688EF06C">
      <w:pPr>
        <w:ind w:left="1" w:hanging="3"/>
        <w:jc w:val="both"/>
        <w:rPr>
          <w:sz w:val="28"/>
          <w:szCs w:val="28"/>
          <w:lang w:val="uk-UA"/>
        </w:rPr>
      </w:pPr>
      <w:r>
        <w:rPr>
          <w:sz w:val="28"/>
          <w:szCs w:val="28"/>
          <w:lang w:val="uk-UA"/>
        </w:rPr>
        <w:t>11.13. Після прийняття Зберігачем рішення про видачу СРО, що знаходиться на зберіганні, Зберігач надає заявнику розрахунок витрат, пов’язаних з реалізацією процедури звільнення - транспортування (переміщення), демонтажу, розвантаження, зберігання конструкцій, відновлення об’єктів благоустрою на місці встановлення самовільно розміщеного майна, від якого звільнено територію громади, тощо та квитанцію, яка підлягає оплаті протягом трьох банківських днів.</w:t>
      </w:r>
    </w:p>
    <w:p w14:paraId="03451FA5">
      <w:pPr>
        <w:ind w:left="1" w:hanging="3"/>
        <w:jc w:val="both"/>
        <w:rPr>
          <w:sz w:val="28"/>
          <w:szCs w:val="28"/>
          <w:lang w:val="uk-UA"/>
        </w:rPr>
      </w:pPr>
    </w:p>
    <w:p w14:paraId="2797F5D2">
      <w:pPr>
        <w:ind w:left="1" w:hanging="3"/>
        <w:jc w:val="both"/>
        <w:rPr>
          <w:sz w:val="28"/>
          <w:szCs w:val="28"/>
          <w:lang w:val="uk-UA"/>
        </w:rPr>
      </w:pPr>
      <w:r>
        <w:rPr>
          <w:sz w:val="28"/>
          <w:szCs w:val="28"/>
          <w:lang w:val="uk-UA"/>
        </w:rPr>
        <w:t>11.14. Після надання заявником документів про оплату зазначених вище витрат йому повертається СРО, від якого звільнено територію громади, за актами приймання-передачі. Завантаження та вивезення СРО з території Зберігача здійснюється шляхом самовивезення заявником в день підписання акту приймання-передачі.</w:t>
      </w:r>
    </w:p>
    <w:p w14:paraId="18F2531A">
      <w:pPr>
        <w:ind w:left="1" w:hanging="3"/>
        <w:jc w:val="both"/>
        <w:rPr>
          <w:sz w:val="28"/>
          <w:szCs w:val="28"/>
          <w:lang w:val="uk-UA"/>
        </w:rPr>
      </w:pPr>
    </w:p>
    <w:p w14:paraId="338F1398">
      <w:pPr>
        <w:ind w:left="1" w:hanging="3"/>
        <w:jc w:val="both"/>
        <w:rPr>
          <w:sz w:val="28"/>
          <w:szCs w:val="28"/>
          <w:lang w:val="uk-UA"/>
        </w:rPr>
      </w:pPr>
      <w:r>
        <w:rPr>
          <w:sz w:val="28"/>
          <w:szCs w:val="28"/>
          <w:lang w:val="uk-UA"/>
        </w:rPr>
        <w:t>11.15. У видачі СРО, від якого звільнено територію громади, заявнику може бути відмовлено, якщо на підставі поданих документів неможливо встановити право власності заявника на СРО, від якого звільнено територію громади.</w:t>
      </w:r>
    </w:p>
    <w:p w14:paraId="2A22586F">
      <w:pPr>
        <w:ind w:left="1" w:hanging="3"/>
        <w:jc w:val="both"/>
        <w:rPr>
          <w:sz w:val="28"/>
          <w:szCs w:val="28"/>
          <w:lang w:val="uk-UA"/>
        </w:rPr>
      </w:pPr>
    </w:p>
    <w:p w14:paraId="5E24D562">
      <w:pPr>
        <w:ind w:left="1" w:hanging="3"/>
        <w:jc w:val="both"/>
        <w:rPr>
          <w:sz w:val="28"/>
          <w:szCs w:val="28"/>
          <w:lang w:val="uk-UA"/>
        </w:rPr>
      </w:pPr>
      <w:r>
        <w:rPr>
          <w:sz w:val="28"/>
          <w:szCs w:val="28"/>
          <w:lang w:val="uk-UA"/>
        </w:rPr>
        <w:t>11.16. Зберігач розпочинає процедуру реалізації СРО, який знаходяться на зберіганні і від якого власник відмовився або власник не встановлений, у відповідності до діючого законодавства України.</w:t>
      </w:r>
    </w:p>
    <w:p w14:paraId="242480AF">
      <w:pPr>
        <w:ind w:left="1" w:hanging="3"/>
        <w:jc w:val="both"/>
        <w:rPr>
          <w:sz w:val="28"/>
          <w:szCs w:val="28"/>
          <w:lang w:val="uk-UA"/>
        </w:rPr>
      </w:pPr>
    </w:p>
    <w:p w14:paraId="569EAE0F">
      <w:pPr>
        <w:ind w:left="1" w:hanging="3"/>
        <w:jc w:val="both"/>
        <w:rPr>
          <w:sz w:val="28"/>
          <w:szCs w:val="28"/>
          <w:lang w:val="uk-UA"/>
        </w:rPr>
      </w:pPr>
      <w:r>
        <w:rPr>
          <w:sz w:val="28"/>
          <w:szCs w:val="28"/>
          <w:lang w:val="uk-UA"/>
        </w:rPr>
        <w:t>11.17. Інвентарні справи на СРО підлягають зберіганню Зберігачем відповідно до вимог діючого законодавства України.</w:t>
      </w:r>
    </w:p>
    <w:p w14:paraId="42508344">
      <w:pPr>
        <w:ind w:left="1" w:hanging="3"/>
        <w:jc w:val="both"/>
        <w:rPr>
          <w:sz w:val="28"/>
          <w:szCs w:val="28"/>
          <w:lang w:val="uk-UA"/>
        </w:rPr>
      </w:pPr>
    </w:p>
    <w:p w14:paraId="3FA986C2">
      <w:pPr>
        <w:ind w:left="1" w:hanging="3"/>
        <w:jc w:val="both"/>
        <w:rPr>
          <w:sz w:val="28"/>
          <w:szCs w:val="28"/>
          <w:lang w:val="uk-UA"/>
        </w:rPr>
      </w:pPr>
      <w:r>
        <w:rPr>
          <w:sz w:val="28"/>
          <w:szCs w:val="28"/>
          <w:lang w:val="uk-UA"/>
        </w:rPr>
        <w:t>11.18. Порядок обліку, зберігання, оцінки безхазяйного майна та розпорядження ним регулюється Порядком виявлення, обліку та зберігання безхазяйного майна, прийняття цього майна до комунальної власності громади та подальшого розпорядження ним, затвердженим рішенням Широківської сільської ради, та діючим законодавством України.</w:t>
      </w:r>
    </w:p>
    <w:p w14:paraId="465F66BF">
      <w:pPr>
        <w:ind w:left="1" w:hanging="3"/>
        <w:jc w:val="both"/>
        <w:rPr>
          <w:sz w:val="28"/>
          <w:szCs w:val="28"/>
          <w:lang w:val="uk-UA"/>
        </w:rPr>
      </w:pPr>
    </w:p>
    <w:p w14:paraId="1F5EE19D">
      <w:pPr>
        <w:ind w:left="1" w:hanging="3"/>
        <w:jc w:val="both"/>
        <w:rPr>
          <w:sz w:val="28"/>
          <w:szCs w:val="28"/>
          <w:lang w:val="uk-UA"/>
        </w:rPr>
      </w:pPr>
      <w:r>
        <w:rPr>
          <w:sz w:val="28"/>
          <w:szCs w:val="28"/>
          <w:lang w:val="uk-UA"/>
        </w:rPr>
        <w:t>11.19. Знайдені транспортні засоби, відповідно до ст. 338 ЦК Україні, передаються на зберігання міліції, про що робиться оголошення в друкованих засобах масової інформації.</w:t>
      </w:r>
    </w:p>
    <w:p w14:paraId="628E95BB">
      <w:pPr>
        <w:ind w:left="1" w:hanging="3"/>
        <w:jc w:val="both"/>
        <w:rPr>
          <w:sz w:val="28"/>
          <w:szCs w:val="28"/>
          <w:lang w:val="uk-UA"/>
        </w:rPr>
      </w:pPr>
      <w:r>
        <w:rPr>
          <w:sz w:val="28"/>
          <w:szCs w:val="28"/>
          <w:lang w:val="uk-UA"/>
        </w:rPr>
        <w:t>Якщо протягом шести місяців від дня опублікування цього оголошення власник або інша особа, яка має право вимагати повернення транспортного засобу, не будуть виявлені або вони не заявлять про свої права на транспортний засіб, міліція має право продати його, а суму виторгу внести на спеціальний рахунок у банку. Якщо протягом трьох років колишній власник транспортного засобу не вимагатиме передання йому суми виторгу, ця сума переходить у власність територіальної громади.</w:t>
      </w:r>
    </w:p>
    <w:p w14:paraId="78BD61D9">
      <w:pPr>
        <w:ind w:left="1" w:hanging="3"/>
        <w:jc w:val="both"/>
        <w:rPr>
          <w:sz w:val="28"/>
          <w:szCs w:val="28"/>
          <w:lang w:val="uk-UA"/>
        </w:rPr>
      </w:pPr>
    </w:p>
    <w:p w14:paraId="3395D827">
      <w:pPr>
        <w:ind w:left="1" w:hanging="3"/>
        <w:jc w:val="center"/>
        <w:rPr>
          <w:b/>
          <w:bCs/>
          <w:sz w:val="28"/>
          <w:szCs w:val="28"/>
          <w:lang w:val="uk-UA"/>
        </w:rPr>
      </w:pPr>
      <w:r>
        <w:rPr>
          <w:b/>
          <w:bCs/>
          <w:sz w:val="28"/>
          <w:szCs w:val="28"/>
          <w:lang w:val="uk-UA"/>
        </w:rPr>
        <w:t>Розділ 12.</w:t>
      </w:r>
    </w:p>
    <w:p w14:paraId="2A0BF7D0">
      <w:pPr>
        <w:ind w:left="1" w:hanging="3"/>
        <w:jc w:val="center"/>
        <w:rPr>
          <w:b/>
          <w:bCs/>
          <w:sz w:val="28"/>
          <w:szCs w:val="28"/>
          <w:lang w:val="uk-UA"/>
        </w:rPr>
      </w:pPr>
      <w:r>
        <w:rPr>
          <w:b/>
          <w:bCs/>
          <w:sz w:val="28"/>
          <w:szCs w:val="28"/>
          <w:lang w:val="uk-UA"/>
        </w:rPr>
        <w:t>Порядок розміщення малих архітектурних форм</w:t>
      </w:r>
    </w:p>
    <w:p w14:paraId="7FBF351E">
      <w:pPr>
        <w:ind w:left="1" w:hanging="3"/>
        <w:jc w:val="both"/>
        <w:rPr>
          <w:sz w:val="28"/>
          <w:szCs w:val="28"/>
          <w:lang w:val="uk-UA"/>
        </w:rPr>
      </w:pPr>
    </w:p>
    <w:p w14:paraId="2EF0D589">
      <w:pPr>
        <w:ind w:left="1" w:hanging="3"/>
        <w:jc w:val="both"/>
        <w:rPr>
          <w:sz w:val="28"/>
          <w:szCs w:val="28"/>
          <w:lang w:val="uk-UA"/>
        </w:rPr>
      </w:pPr>
      <w:r>
        <w:rPr>
          <w:sz w:val="28"/>
          <w:szCs w:val="28"/>
          <w:lang w:val="uk-UA"/>
        </w:rPr>
        <w:t>12.1. Проектування малих архітектурних форм здійснюється з дотриманням Єдиних правил ремонту і утримання автомобільних доріг, вулиць, залізничних переїздів, правил користування ними та охорони, затверджених постановою Кабінету Міністрів України від 30 березня 1994 року № 198, та ДБН Б.2.2-5:2011 «Планування та забудова міст, селищ і функціональних територій. Благоустрій територій».</w:t>
      </w:r>
    </w:p>
    <w:p w14:paraId="55CFF330">
      <w:pPr>
        <w:ind w:left="1" w:hanging="3"/>
        <w:jc w:val="both"/>
        <w:rPr>
          <w:sz w:val="28"/>
          <w:szCs w:val="28"/>
          <w:lang w:val="uk-UA"/>
        </w:rPr>
      </w:pPr>
    </w:p>
    <w:p w14:paraId="6F3510D3">
      <w:pPr>
        <w:ind w:left="1" w:hanging="3"/>
        <w:jc w:val="both"/>
        <w:rPr>
          <w:sz w:val="28"/>
          <w:szCs w:val="28"/>
          <w:lang w:val="uk-UA"/>
        </w:rPr>
      </w:pPr>
      <w:r>
        <w:rPr>
          <w:sz w:val="28"/>
          <w:szCs w:val="28"/>
          <w:lang w:val="uk-UA"/>
        </w:rPr>
        <w:t>12.2. Кількість розміщуваних малих архітектурних форм визначається залежно від функціонального призначення території і кількості відвідувачів на цій території, виходячи з таких принципів: екологічність, безпека (відсутність гострих кутів), зручність у користуванні, легкість очищення, привабливий зовнішній вигляд.</w:t>
      </w:r>
    </w:p>
    <w:p w14:paraId="533F5CF6">
      <w:pPr>
        <w:ind w:left="1" w:hanging="3"/>
        <w:jc w:val="both"/>
        <w:rPr>
          <w:sz w:val="28"/>
          <w:szCs w:val="28"/>
          <w:lang w:val="uk-UA"/>
        </w:rPr>
      </w:pPr>
    </w:p>
    <w:p w14:paraId="2F6D1347">
      <w:pPr>
        <w:ind w:left="1" w:hanging="3"/>
        <w:jc w:val="both"/>
        <w:rPr>
          <w:sz w:val="28"/>
          <w:szCs w:val="28"/>
          <w:lang w:val="uk-UA"/>
        </w:rPr>
      </w:pPr>
      <w:r>
        <w:rPr>
          <w:sz w:val="28"/>
          <w:szCs w:val="28"/>
          <w:lang w:val="uk-UA"/>
        </w:rPr>
        <w:t>Розміщення малих архітектурних форм не повинно ускладнювати або унеможливлювати доступ до пожежних гідрантів, підступи до зовнішніх стаціонарних пожежних драбин, обладнання та засобів пожежогасіння.</w:t>
      </w:r>
    </w:p>
    <w:p w14:paraId="6D0FFDC0">
      <w:pPr>
        <w:ind w:left="1" w:hanging="3"/>
        <w:jc w:val="both"/>
        <w:rPr>
          <w:sz w:val="28"/>
          <w:szCs w:val="28"/>
          <w:lang w:val="uk-UA"/>
        </w:rPr>
      </w:pPr>
    </w:p>
    <w:p w14:paraId="29218B6F">
      <w:pPr>
        <w:ind w:left="1" w:hanging="3"/>
        <w:jc w:val="both"/>
        <w:rPr>
          <w:sz w:val="28"/>
          <w:szCs w:val="28"/>
          <w:lang w:val="uk-UA"/>
        </w:rPr>
      </w:pPr>
      <w:r>
        <w:rPr>
          <w:sz w:val="28"/>
          <w:szCs w:val="28"/>
          <w:lang w:val="uk-UA"/>
        </w:rPr>
        <w:t>12.3. З метою забезпечення максимально доступного користування територіями загального користування особами з вадами зору малі архітектурні форми треба підбирати яскравих (контрастних) тонів або фарбувати яскравими (контрастними) кольорами.</w:t>
      </w:r>
    </w:p>
    <w:p w14:paraId="454B17FE">
      <w:pPr>
        <w:ind w:left="1" w:hanging="3"/>
        <w:jc w:val="both"/>
        <w:rPr>
          <w:sz w:val="28"/>
          <w:szCs w:val="28"/>
          <w:lang w:val="uk-UA"/>
        </w:rPr>
      </w:pPr>
    </w:p>
    <w:p w14:paraId="7EE0DDA7">
      <w:pPr>
        <w:ind w:left="1" w:hanging="3"/>
        <w:jc w:val="both"/>
        <w:rPr>
          <w:sz w:val="28"/>
          <w:szCs w:val="28"/>
          <w:lang w:val="uk-UA"/>
        </w:rPr>
      </w:pPr>
      <w:r>
        <w:rPr>
          <w:sz w:val="28"/>
          <w:szCs w:val="28"/>
          <w:lang w:val="uk-UA"/>
        </w:rPr>
        <w:t>Для оформлення мобільного і вертикального озеленення застосовують такі види конструкцій: трельяжі, шпалери, перголи, альтанки, квіткарки, вазони, навіси, амфори.</w:t>
      </w:r>
    </w:p>
    <w:p w14:paraId="0D374F18">
      <w:pPr>
        <w:ind w:left="1" w:hanging="3"/>
        <w:jc w:val="both"/>
        <w:rPr>
          <w:sz w:val="28"/>
          <w:szCs w:val="28"/>
          <w:lang w:val="uk-UA"/>
        </w:rPr>
      </w:pPr>
    </w:p>
    <w:p w14:paraId="1B12EE98">
      <w:pPr>
        <w:ind w:left="1" w:hanging="3"/>
        <w:jc w:val="both"/>
        <w:rPr>
          <w:sz w:val="28"/>
          <w:szCs w:val="28"/>
          <w:lang w:val="uk-UA"/>
        </w:rPr>
      </w:pPr>
      <w:r>
        <w:rPr>
          <w:sz w:val="28"/>
          <w:szCs w:val="28"/>
          <w:lang w:val="uk-UA"/>
        </w:rPr>
        <w:t>12.4. Садові, паркові лави необхідно розставляти згідно з планами парків, скверів, зелених зон, утримувати їх у справному стані, фарбувати не рідше двох разів на рік. Садові, паркові лави встановлюються та утримуються підприємствами, що утримують відповідні об’єкти благоустрою. Утримання садових, паркових лав включає їх миття, очищення від пилу і снігу, поточний ремонт.</w:t>
      </w:r>
    </w:p>
    <w:p w14:paraId="1D53AD15">
      <w:pPr>
        <w:ind w:left="1" w:hanging="3"/>
        <w:jc w:val="both"/>
        <w:rPr>
          <w:sz w:val="28"/>
          <w:szCs w:val="28"/>
          <w:lang w:val="uk-UA"/>
        </w:rPr>
      </w:pPr>
    </w:p>
    <w:p w14:paraId="0244C6B4">
      <w:pPr>
        <w:ind w:left="1" w:hanging="3"/>
        <w:jc w:val="both"/>
        <w:rPr>
          <w:sz w:val="28"/>
          <w:szCs w:val="28"/>
          <w:lang w:val="uk-UA"/>
        </w:rPr>
      </w:pPr>
      <w:r>
        <w:rPr>
          <w:sz w:val="28"/>
          <w:szCs w:val="28"/>
          <w:lang w:val="uk-UA"/>
        </w:rPr>
        <w:t>12.5. Розміщення тимчасових споруд (далі - ТС) торговельного, побутового, соціально-культурного чи іншого призначення для здійснення підприємницької діяльності здійснюється відповідно до Порядку розміщення тимчасових споруд для провадження підприємницької діяльності, затвердженого наказом Міністерства регіонального розвитку, будівництва та житлово-комунального господарства України від 21 жовтня 2011 року № 244, зареєстрованого у Міністерстві юстиції України 22 листопада 2011 року за № 1330/20068, та Правил пожежної безпеки в Україні, затверджених наказом Міністерства внутрішніх справ України від 30 грудня 2014 року № 1417, зареєстрованих у Міністерстві юстиції України 05 березня 2015 року за № 252/26697.</w:t>
      </w:r>
    </w:p>
    <w:p w14:paraId="45D4BCE5">
      <w:pPr>
        <w:ind w:left="1" w:hanging="3"/>
        <w:jc w:val="both"/>
        <w:rPr>
          <w:sz w:val="28"/>
          <w:szCs w:val="28"/>
          <w:lang w:val="uk-UA"/>
        </w:rPr>
      </w:pPr>
    </w:p>
    <w:p w14:paraId="66841309">
      <w:pPr>
        <w:ind w:left="1" w:hanging="3"/>
        <w:jc w:val="both"/>
        <w:rPr>
          <w:sz w:val="28"/>
          <w:szCs w:val="28"/>
          <w:lang w:val="uk-UA"/>
        </w:rPr>
      </w:pPr>
      <w:r>
        <w:rPr>
          <w:sz w:val="28"/>
          <w:szCs w:val="28"/>
          <w:lang w:val="uk-UA"/>
        </w:rPr>
        <w:t>12.6. Кожна стаціонарна ТС має бути забезпечена зовнішнім освітленням та прилеглим покриттям удосконаленого зразка відповідно до вимог законодавства.</w:t>
      </w:r>
    </w:p>
    <w:p w14:paraId="341BC0F7">
      <w:pPr>
        <w:ind w:left="1" w:hanging="3"/>
        <w:jc w:val="both"/>
        <w:rPr>
          <w:sz w:val="28"/>
          <w:szCs w:val="28"/>
          <w:lang w:val="uk-UA"/>
        </w:rPr>
      </w:pPr>
    </w:p>
    <w:p w14:paraId="3B3A05E1">
      <w:pPr>
        <w:ind w:left="1" w:hanging="3"/>
        <w:jc w:val="both"/>
        <w:rPr>
          <w:sz w:val="28"/>
          <w:szCs w:val="28"/>
          <w:lang w:val="uk-UA"/>
        </w:rPr>
      </w:pPr>
      <w:r>
        <w:rPr>
          <w:sz w:val="28"/>
          <w:szCs w:val="28"/>
          <w:lang w:val="uk-UA"/>
        </w:rPr>
        <w:t>12.7. При розміщенні ТС мають бути враховані вимоги щодо пішохідної та транспортної доступності (розвантаження товарів). У разі розміщення ТС на відстані більше 2 метрів від тротуару до неї з тротуару будується пішохідна доріжка завширшки не менш як 1,5 метра.</w:t>
      </w:r>
    </w:p>
    <w:p w14:paraId="5C00836A">
      <w:pPr>
        <w:ind w:left="1" w:hanging="3"/>
        <w:jc w:val="both"/>
        <w:rPr>
          <w:sz w:val="28"/>
          <w:szCs w:val="28"/>
          <w:lang w:val="uk-UA"/>
        </w:rPr>
      </w:pPr>
    </w:p>
    <w:p w14:paraId="500C3BC1">
      <w:pPr>
        <w:ind w:left="1" w:hanging="3"/>
        <w:jc w:val="both"/>
        <w:rPr>
          <w:sz w:val="28"/>
          <w:szCs w:val="28"/>
          <w:lang w:val="uk-UA"/>
        </w:rPr>
      </w:pPr>
      <w:r>
        <w:rPr>
          <w:sz w:val="28"/>
          <w:szCs w:val="28"/>
          <w:lang w:val="uk-UA"/>
        </w:rPr>
        <w:t>12.8. Біля кожної ТС встановлюється однотипна урна для сміття, обов’язки з обслуговування якої покладаються на її власника. Стаціонарні ТС за бажанням власника можуть обладнуватись декоративними елементами, вазонами для квітів тощо.</w:t>
      </w:r>
    </w:p>
    <w:p w14:paraId="184AF697">
      <w:pPr>
        <w:ind w:left="1" w:hanging="3"/>
        <w:jc w:val="both"/>
        <w:rPr>
          <w:sz w:val="28"/>
          <w:szCs w:val="28"/>
          <w:lang w:val="uk-UA"/>
        </w:rPr>
      </w:pPr>
    </w:p>
    <w:p w14:paraId="770B1A78">
      <w:pPr>
        <w:ind w:left="1" w:hanging="3"/>
        <w:jc w:val="both"/>
        <w:rPr>
          <w:sz w:val="28"/>
          <w:szCs w:val="28"/>
          <w:lang w:val="uk-UA"/>
        </w:rPr>
      </w:pPr>
      <w:r>
        <w:rPr>
          <w:sz w:val="28"/>
          <w:szCs w:val="28"/>
          <w:lang w:val="uk-UA"/>
        </w:rPr>
        <w:t>12.9. Не допускається користування ТС, а також пересувними елементами вуличної торгівлі, якщо їх власники не дотримуються вимог нормативно-правових актів та нормативно-технічних документів щодо благоустрою прилеглої території та забезпечення належного утримання та використання інженерного обладнання.</w:t>
      </w:r>
    </w:p>
    <w:p w14:paraId="0A8CBAB4">
      <w:pPr>
        <w:ind w:left="1" w:hanging="3"/>
        <w:jc w:val="both"/>
        <w:rPr>
          <w:sz w:val="28"/>
          <w:szCs w:val="28"/>
          <w:lang w:val="uk-UA"/>
        </w:rPr>
      </w:pPr>
    </w:p>
    <w:p w14:paraId="499C924A">
      <w:pPr>
        <w:ind w:left="1" w:hanging="3"/>
        <w:jc w:val="center"/>
        <w:rPr>
          <w:b/>
          <w:bCs/>
          <w:sz w:val="28"/>
          <w:szCs w:val="28"/>
          <w:lang w:val="uk-UA"/>
        </w:rPr>
      </w:pPr>
      <w:r>
        <w:rPr>
          <w:b/>
          <w:bCs/>
          <w:sz w:val="28"/>
          <w:szCs w:val="28"/>
          <w:lang w:val="uk-UA"/>
        </w:rPr>
        <w:t>Розділ 13.</w:t>
      </w:r>
    </w:p>
    <w:p w14:paraId="31B7281A">
      <w:pPr>
        <w:ind w:left="1" w:hanging="3"/>
        <w:jc w:val="center"/>
        <w:rPr>
          <w:b/>
          <w:bCs/>
          <w:sz w:val="28"/>
          <w:szCs w:val="28"/>
          <w:lang w:val="uk-UA"/>
        </w:rPr>
      </w:pPr>
      <w:r>
        <w:rPr>
          <w:b/>
          <w:bCs/>
          <w:sz w:val="28"/>
          <w:szCs w:val="28"/>
          <w:lang w:val="uk-UA"/>
        </w:rPr>
        <w:t>Порядок здійснення самоврядного контролю у сфері благоустрою населених пунктів</w:t>
      </w:r>
    </w:p>
    <w:p w14:paraId="47CC758E">
      <w:pPr>
        <w:ind w:left="1" w:hanging="3"/>
        <w:jc w:val="both"/>
        <w:rPr>
          <w:sz w:val="28"/>
          <w:szCs w:val="28"/>
          <w:lang w:val="uk-UA"/>
        </w:rPr>
      </w:pPr>
    </w:p>
    <w:p w14:paraId="4AEA7EC1">
      <w:pPr>
        <w:ind w:left="1" w:hanging="3"/>
        <w:jc w:val="both"/>
        <w:rPr>
          <w:sz w:val="28"/>
          <w:szCs w:val="28"/>
          <w:lang w:val="uk-UA"/>
        </w:rPr>
      </w:pPr>
      <w:r>
        <w:rPr>
          <w:sz w:val="28"/>
          <w:szCs w:val="28"/>
          <w:lang w:val="uk-UA"/>
        </w:rPr>
        <w:t>13.1. Контроль у сфері благоустрою населеного пункту спрямований на забезпечення дотримання всіма органами державної влади, органами місцевого самоврядування, підприємствами, установами, організаціями незалежно від форм власності та підпорядкування, а також громадянами, у тому числі іноземцями та особами без громадянства, вимог Закону України «Про благоустрій населених пунктів», інших нормативно-правових актів.</w:t>
      </w:r>
    </w:p>
    <w:p w14:paraId="6C643C9E">
      <w:pPr>
        <w:ind w:left="1" w:hanging="3"/>
        <w:jc w:val="both"/>
        <w:rPr>
          <w:sz w:val="28"/>
          <w:szCs w:val="28"/>
          <w:lang w:val="uk-UA"/>
        </w:rPr>
      </w:pPr>
    </w:p>
    <w:p w14:paraId="2C1F1B3A">
      <w:pPr>
        <w:ind w:left="1" w:hanging="3"/>
        <w:jc w:val="both"/>
        <w:rPr>
          <w:sz w:val="28"/>
          <w:szCs w:val="28"/>
          <w:lang w:val="uk-UA"/>
        </w:rPr>
      </w:pPr>
      <w:r>
        <w:rPr>
          <w:sz w:val="28"/>
          <w:szCs w:val="28"/>
          <w:lang w:val="uk-UA"/>
        </w:rPr>
        <w:t>13.2. Самоврядний контроль за станом благоустрою міста здійснюється відповідно до статті 40 Закону України «Про благоустрій населених пунктів».</w:t>
      </w:r>
    </w:p>
    <w:p w14:paraId="57676D5B">
      <w:pPr>
        <w:ind w:left="1" w:hanging="3"/>
        <w:jc w:val="both"/>
        <w:rPr>
          <w:sz w:val="28"/>
          <w:szCs w:val="28"/>
          <w:lang w:val="uk-UA"/>
        </w:rPr>
      </w:pPr>
    </w:p>
    <w:p w14:paraId="17650A71">
      <w:pPr>
        <w:ind w:left="1" w:hanging="3"/>
        <w:jc w:val="both"/>
        <w:rPr>
          <w:sz w:val="28"/>
          <w:szCs w:val="28"/>
          <w:lang w:val="uk-UA"/>
        </w:rPr>
      </w:pPr>
      <w:r>
        <w:rPr>
          <w:sz w:val="28"/>
          <w:szCs w:val="28"/>
          <w:lang w:val="uk-UA"/>
        </w:rPr>
        <w:t>13.3. Для здійснення контролю за станом благоустрою населених пунктів, виконанням вимог правил благоустрою населеного пункту, затверджених органами місцевого самоврядування, в тому числі організації озеленення, охорони зелених насаджень і водойм, створення місць відпочинку громадян, утримання в належному стані закріплених за підприємствами, установами, організаціями територій, сільські, селищні, міські ради відповідно до статті 40 Закону України «Про благоустрій населених пунктів» можуть утворювати інспекції з благоустрою населених пунктів.</w:t>
      </w:r>
    </w:p>
    <w:p w14:paraId="251073BD">
      <w:pPr>
        <w:ind w:left="1" w:hanging="3"/>
        <w:jc w:val="both"/>
        <w:rPr>
          <w:sz w:val="28"/>
          <w:szCs w:val="28"/>
          <w:lang w:val="uk-UA"/>
        </w:rPr>
      </w:pPr>
    </w:p>
    <w:p w14:paraId="49F4F825">
      <w:pPr>
        <w:ind w:left="1" w:hanging="3"/>
        <w:jc w:val="both"/>
        <w:rPr>
          <w:sz w:val="28"/>
          <w:szCs w:val="28"/>
          <w:lang w:val="uk-UA"/>
        </w:rPr>
      </w:pPr>
      <w:r>
        <w:rPr>
          <w:sz w:val="28"/>
          <w:szCs w:val="28"/>
          <w:lang w:val="uk-UA"/>
        </w:rPr>
        <w:t>13.4. Громадський контроль у сфері благоустрою населеного пункту здійснюється відповідно до статті 41 Закону України «Про благоустрій населених пунктів».</w:t>
      </w:r>
    </w:p>
    <w:p w14:paraId="646FC732">
      <w:pPr>
        <w:ind w:left="0" w:leftChars="0" w:firstLine="0" w:firstLineChars="0"/>
        <w:jc w:val="both"/>
        <w:rPr>
          <w:sz w:val="28"/>
          <w:szCs w:val="28"/>
        </w:rPr>
      </w:pPr>
    </w:p>
    <w:p w14:paraId="33AA5FAA">
      <w:pPr>
        <w:ind w:left="1" w:hanging="3"/>
        <w:jc w:val="both"/>
        <w:rPr>
          <w:sz w:val="28"/>
          <w:szCs w:val="28"/>
        </w:rPr>
      </w:pPr>
    </w:p>
    <w:p w14:paraId="673F5151">
      <w:pPr>
        <w:ind w:left="1" w:hanging="3"/>
        <w:jc w:val="center"/>
        <w:rPr>
          <w:sz w:val="28"/>
          <w:szCs w:val="28"/>
          <w:lang w:val="uk-UA"/>
        </w:rPr>
      </w:pPr>
      <w:r>
        <w:rPr>
          <w:sz w:val="28"/>
          <w:szCs w:val="28"/>
          <w:lang w:val="uk-UA"/>
        </w:rPr>
        <w:t>Секретар ради</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Олена ПРАВДЮК</w:t>
      </w:r>
    </w:p>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left="-2" w:hanging="2"/>
      </w:pPr>
      <w:r>
        <w:separator/>
      </w:r>
    </w:p>
  </w:endnote>
  <w:endnote w:type="continuationSeparator" w:id="1">
    <w:p>
      <w:pPr>
        <w:spacing w:line="240" w:lineRule="auto"/>
        <w:ind w:left="-2"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CC"/>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Segoe UI">
    <w:panose1 w:val="020B0502040204020203"/>
    <w:charset w:val="CC"/>
    <w:family w:val="swiss"/>
    <w:pitch w:val="default"/>
    <w:sig w:usb0="E4002EFF" w:usb1="C000E47F"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ind w:left="-2" w:hanging="2"/>
      </w:pPr>
      <w:r>
        <w:separator/>
      </w:r>
    </w:p>
  </w:footnote>
  <w:footnote w:type="continuationSeparator" w:id="1">
    <w:p>
      <w:pPr>
        <w:spacing w:before="0" w:after="0" w:line="240" w:lineRule="auto"/>
        <w:ind w:left="-2" w:hanging="2"/>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7BED"/>
    <w:rsid w:val="00046BAD"/>
    <w:rsid w:val="002419C8"/>
    <w:rsid w:val="00274397"/>
    <w:rsid w:val="00417BED"/>
    <w:rsid w:val="00991DA3"/>
    <w:rsid w:val="009C25DE"/>
    <w:rsid w:val="00CC4F43"/>
    <w:rsid w:val="00D57A5C"/>
    <w:rsid w:val="00EC7E1C"/>
    <w:rsid w:val="71CA6F6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uppressAutoHyphens/>
      <w:spacing w:after="0" w:line="1" w:lineRule="atLeast"/>
      <w:ind w:left="-1" w:leftChars="-1" w:hanging="1" w:hangingChars="1"/>
      <w:outlineLvl w:val="0"/>
    </w:pPr>
    <w:rPr>
      <w:rFonts w:ascii="Times New Roman" w:hAnsi="Times New Roman" w:eastAsia="Times New Roman" w:cs="Times New Roman"/>
      <w:position w:val="-1"/>
      <w:sz w:val="24"/>
      <w:szCs w:val="24"/>
      <w:lang w:val="ru-RU" w:eastAsia="ru-RU"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Balloon Text"/>
    <w:basedOn w:val="1"/>
    <w:link w:val="12"/>
    <w:semiHidden/>
    <w:unhideWhenUsed/>
    <w:uiPriority w:val="99"/>
    <w:pPr>
      <w:spacing w:line="240" w:lineRule="auto"/>
    </w:pPr>
    <w:rPr>
      <w:rFonts w:ascii="Segoe UI" w:hAnsi="Segoe UI" w:cs="Segoe UI"/>
      <w:sz w:val="18"/>
      <w:szCs w:val="18"/>
    </w:rPr>
  </w:style>
  <w:style w:type="character" w:styleId="5">
    <w:name w:val="Emphasis"/>
    <w:basedOn w:val="2"/>
    <w:qFormat/>
    <w:uiPriority w:val="0"/>
    <w:rPr>
      <w:i/>
      <w:iCs/>
    </w:rPr>
  </w:style>
  <w:style w:type="paragraph" w:styleId="6">
    <w:name w:val="No Spacing"/>
    <w:qFormat/>
    <w:uiPriority w:val="1"/>
    <w:pPr>
      <w:suppressAutoHyphens/>
      <w:spacing w:after="0" w:line="1" w:lineRule="atLeast"/>
      <w:ind w:left="-1" w:leftChars="-1" w:hanging="1" w:hangingChars="1"/>
      <w:outlineLvl w:val="0"/>
    </w:pPr>
    <w:rPr>
      <w:rFonts w:ascii="Calibri" w:hAnsi="Calibri" w:eastAsia="Times New Roman" w:cs="Times New Roman"/>
      <w:position w:val="-1"/>
      <w:sz w:val="22"/>
      <w:szCs w:val="22"/>
      <w:lang w:val="ru-RU" w:eastAsia="ru-RU" w:bidi="ar-SA"/>
    </w:rPr>
  </w:style>
  <w:style w:type="paragraph" w:customStyle="1" w:styleId="7">
    <w:name w:val="rtecenter"/>
    <w:basedOn w:val="1"/>
    <w:uiPriority w:val="0"/>
    <w:pPr>
      <w:suppressAutoHyphens w:val="0"/>
      <w:spacing w:before="100" w:beforeAutospacing="1" w:after="100" w:afterAutospacing="1" w:line="240" w:lineRule="auto"/>
      <w:ind w:left="0" w:leftChars="0" w:firstLine="0" w:firstLineChars="0"/>
      <w:outlineLvl w:val="9"/>
    </w:pPr>
    <w:rPr>
      <w:position w:val="0"/>
    </w:rPr>
  </w:style>
  <w:style w:type="paragraph" w:customStyle="1" w:styleId="8">
    <w:name w:val="rtejustify"/>
    <w:basedOn w:val="1"/>
    <w:uiPriority w:val="0"/>
    <w:pPr>
      <w:suppressAutoHyphens w:val="0"/>
      <w:spacing w:before="100" w:beforeAutospacing="1" w:after="100" w:afterAutospacing="1" w:line="240" w:lineRule="auto"/>
      <w:ind w:left="0" w:leftChars="0" w:firstLine="0" w:firstLineChars="0"/>
      <w:outlineLvl w:val="9"/>
    </w:pPr>
    <w:rPr>
      <w:position w:val="0"/>
    </w:rPr>
  </w:style>
  <w:style w:type="paragraph" w:styleId="9">
    <w:name w:val="List Paragraph"/>
    <w:basedOn w:val="1"/>
    <w:qFormat/>
    <w:uiPriority w:val="99"/>
    <w:pPr>
      <w:suppressAutoHyphens w:val="0"/>
      <w:spacing w:line="240" w:lineRule="auto"/>
      <w:ind w:left="720" w:leftChars="0" w:firstLine="0" w:firstLineChars="0"/>
      <w:contextualSpacing/>
      <w:outlineLvl w:val="9"/>
    </w:pPr>
    <w:rPr>
      <w:position w:val="0"/>
    </w:rPr>
  </w:style>
  <w:style w:type="character" w:customStyle="1" w:styleId="10">
    <w:name w:val="Основний текст_"/>
    <w:basedOn w:val="2"/>
    <w:link w:val="11"/>
    <w:locked/>
    <w:uiPriority w:val="0"/>
    <w:rPr>
      <w:rFonts w:ascii="Times New Roman" w:hAnsi="Times New Roman" w:eastAsia="Times New Roman" w:cs="Times New Roman"/>
      <w:shd w:val="clear" w:color="auto" w:fill="FFFFFF"/>
    </w:rPr>
  </w:style>
  <w:style w:type="paragraph" w:customStyle="1" w:styleId="11">
    <w:name w:val="Основний текст"/>
    <w:basedOn w:val="1"/>
    <w:link w:val="10"/>
    <w:uiPriority w:val="0"/>
    <w:pPr>
      <w:widowControl w:val="0"/>
      <w:shd w:val="clear" w:color="auto" w:fill="FFFFFF"/>
      <w:suppressAutoHyphens w:val="0"/>
      <w:spacing w:line="276" w:lineRule="auto"/>
      <w:ind w:left="0" w:leftChars="0" w:firstLine="400" w:firstLineChars="0"/>
      <w:outlineLvl w:val="9"/>
    </w:pPr>
    <w:rPr>
      <w:position w:val="0"/>
      <w:sz w:val="22"/>
      <w:szCs w:val="22"/>
      <w:lang w:eastAsia="en-US"/>
    </w:rPr>
  </w:style>
  <w:style w:type="character" w:customStyle="1" w:styleId="12">
    <w:name w:val="Текст выноски Знак"/>
    <w:basedOn w:val="2"/>
    <w:link w:val="4"/>
    <w:semiHidden/>
    <w:qFormat/>
    <w:uiPriority w:val="99"/>
    <w:rPr>
      <w:rFonts w:ascii="Segoe UI" w:hAnsi="Segoe UI" w:eastAsia="Times New Roman" w:cs="Segoe UI"/>
      <w:position w:val="-1"/>
      <w:sz w:val="18"/>
      <w:szCs w:val="18"/>
      <w:lang w:eastAsia="ru-RU"/>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SPecialiST RePack</Company>
  <Pages>34</Pages>
  <Words>12465</Words>
  <Characters>71051</Characters>
  <Lines>592</Lines>
  <Paragraphs>166</Paragraphs>
  <TotalTime>110</TotalTime>
  <ScaleCrop>false</ScaleCrop>
  <LinksUpToDate>false</LinksUpToDate>
  <CharactersWithSpaces>83350</CharactersWithSpaces>
  <Application>WPS Office_12.2.0.23206_F1E327BC-269C-435d-A152-05C5408002CA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2021-10-27T10:15:00Z</dcterms:created>
  <dc:creator>Пользователь</dc:creator>
  <cp:lastModifiedBy>ihors</cp:lastModifiedBy>
  <cp:lastPrinted>2021-11-08T14:59:00Z</cp:lastPrinted>
  <dcterms:modified xsi:type="dcterms:W3CDTF">2026-09-22T10:53:01Z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1033-12.2.0.23206</vt:lpwstr>
  </property>
  <property fmtid="{D5CDD505-2E9C-101B-9397-08002B2CF9AE}" pid="3" name="ICV">
    <vt:lpwstr>A4FDA11B083448BA970BF1B1E11587D3_12</vt:lpwstr>
  </property>
</Properties>
</file>